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3" w:type="dxa"/>
        <w:jc w:val="center"/>
        <w:tblLook w:val="0000"/>
      </w:tblPr>
      <w:tblGrid>
        <w:gridCol w:w="10253"/>
      </w:tblGrid>
      <w:tr w:rsidR="00EF499D">
        <w:trPr>
          <w:cantSplit/>
          <w:trHeight w:val="825"/>
          <w:jc w:val="center"/>
        </w:trPr>
        <w:tc>
          <w:tcPr>
            <w:tcW w:w="10253" w:type="dxa"/>
          </w:tcPr>
          <w:p w:rsidR="00EF499D" w:rsidRDefault="00EF499D" w:rsidP="005F02BF">
            <w:pPr>
              <w:pStyle w:val="1"/>
              <w:ind w:left="2374" w:firstLine="2146"/>
            </w:pPr>
          </w:p>
        </w:tc>
      </w:tr>
    </w:tbl>
    <w:p w:rsidR="00EF499D" w:rsidRDefault="00EF499D">
      <w:pPr>
        <w:pStyle w:val="3"/>
        <w:jc w:val="left"/>
        <w:rPr>
          <w:color w:val="000000"/>
          <w:sz w:val="6"/>
          <w:szCs w:val="6"/>
        </w:rPr>
      </w:pPr>
    </w:p>
    <w:p w:rsidR="00EF499D" w:rsidRPr="00922BFA" w:rsidRDefault="00EF499D" w:rsidP="00922BFA">
      <w:pPr>
        <w:shd w:val="clear" w:color="auto" w:fill="FFFFFF"/>
        <w:jc w:val="center"/>
        <w:rPr>
          <w:lang w:val="uk-UA" w:eastAsia="uk-UA"/>
        </w:rPr>
      </w:pPr>
      <w:r w:rsidRPr="00922BFA">
        <w:rPr>
          <w:b/>
          <w:bCs/>
          <w:lang w:val="uk-UA"/>
        </w:rPr>
        <w:t>Рубіжанське об’єднанне управління Пенсійного фонду України  інформує</w:t>
      </w:r>
      <w:r>
        <w:rPr>
          <w:b/>
          <w:bCs/>
          <w:lang w:val="uk-UA"/>
        </w:rPr>
        <w:t xml:space="preserve"> про порядок отримання </w:t>
      </w:r>
      <w:r w:rsidRPr="00922BFA">
        <w:rPr>
          <w:b/>
          <w:bCs/>
          <w:lang w:val="uk-UA" w:eastAsia="uk-UA"/>
        </w:rPr>
        <w:t>одноразової виплати</w:t>
      </w:r>
      <w:r>
        <w:rPr>
          <w:b/>
          <w:bCs/>
          <w:lang w:val="uk-UA" w:eastAsia="uk-UA"/>
        </w:rPr>
        <w:t xml:space="preserve"> та продовження строків її отримання</w:t>
      </w:r>
    </w:p>
    <w:p w:rsidR="00EF499D" w:rsidRDefault="00EF499D" w:rsidP="00922BFA">
      <w:pPr>
        <w:shd w:val="clear" w:color="auto" w:fill="FFFFFF"/>
        <w:jc w:val="center"/>
        <w:rPr>
          <w:lang w:val="uk-UA" w:eastAsia="uk-UA"/>
        </w:rPr>
      </w:pPr>
    </w:p>
    <w:p w:rsidR="00EF499D" w:rsidRDefault="00EF499D" w:rsidP="00922BFA">
      <w:pPr>
        <w:shd w:val="clear" w:color="auto" w:fill="FFFFFF"/>
        <w:ind w:firstLine="540"/>
        <w:jc w:val="both"/>
        <w:rPr>
          <w:shd w:val="clear" w:color="auto" w:fill="FFFFFF"/>
          <w:lang w:val="uk-UA"/>
        </w:rPr>
      </w:pPr>
      <w:r>
        <w:rPr>
          <w:lang w:val="uk-UA" w:eastAsia="uk-UA"/>
        </w:rPr>
        <w:t>В</w:t>
      </w:r>
      <w:r w:rsidRPr="00922BFA">
        <w:rPr>
          <w:lang w:val="uk-UA" w:eastAsia="uk-UA"/>
        </w:rPr>
        <w:t xml:space="preserve">ідповідно до Закону України </w:t>
      </w:r>
      <w:r w:rsidRPr="00922BFA">
        <w:rPr>
          <w:shd w:val="clear" w:color="auto" w:fill="FFFFFF"/>
          <w:lang w:val="uk-UA"/>
        </w:rPr>
        <w:t>від 04.12.2020 №1071/ІХ</w:t>
      </w:r>
      <w:r>
        <w:rPr>
          <w:shd w:val="clear" w:color="auto" w:fill="FFFFFF"/>
          <w:lang w:val="uk-UA"/>
        </w:rPr>
        <w:t xml:space="preserve"> </w:t>
      </w:r>
      <w:r w:rsidRPr="00922BFA">
        <w:rPr>
          <w:lang w:val="uk-UA" w:eastAsia="uk-UA"/>
        </w:rPr>
        <w:t>«</w:t>
      </w:r>
      <w:r w:rsidRPr="00922BFA">
        <w:rPr>
          <w:shd w:val="clear" w:color="auto" w:fill="FFFFFF"/>
          <w:lang w:val="uk-UA"/>
        </w:rPr>
        <w:t xml:space="preserve">Про соціальну підтримку застрахованих осіб та суб’єктів господарювання на період здійснення обмежувальних протиепідемічних заходів, запроваджених з метою запобігання поширенню на території України гострої респіраторної хвороби </w:t>
      </w:r>
      <w:r w:rsidRPr="00922BFA">
        <w:rPr>
          <w:shd w:val="clear" w:color="auto" w:fill="FFFFFF"/>
        </w:rPr>
        <w:t>COVID</w:t>
      </w:r>
      <w:r w:rsidRPr="00922BFA">
        <w:rPr>
          <w:shd w:val="clear" w:color="auto" w:fill="FFFFFF"/>
          <w:lang w:val="uk-UA"/>
        </w:rPr>
        <w:t xml:space="preserve">-19, спричиненої коронавірусом </w:t>
      </w:r>
      <w:r w:rsidRPr="00922BFA">
        <w:rPr>
          <w:shd w:val="clear" w:color="auto" w:fill="FFFFFF"/>
        </w:rPr>
        <w:t>SARS</w:t>
      </w:r>
      <w:r w:rsidRPr="00922BFA">
        <w:rPr>
          <w:shd w:val="clear" w:color="auto" w:fill="FFFFFF"/>
          <w:lang w:val="uk-UA"/>
        </w:rPr>
        <w:t>-</w:t>
      </w:r>
      <w:r w:rsidRPr="00922BFA">
        <w:rPr>
          <w:shd w:val="clear" w:color="auto" w:fill="FFFFFF"/>
        </w:rPr>
        <w:t>CoV</w:t>
      </w:r>
      <w:r w:rsidRPr="00922BFA">
        <w:rPr>
          <w:shd w:val="clear" w:color="auto" w:fill="FFFFFF"/>
          <w:lang w:val="uk-UA"/>
        </w:rPr>
        <w:t>-2»</w:t>
      </w:r>
      <w:r>
        <w:rPr>
          <w:shd w:val="clear" w:color="auto" w:fill="FFFFFF"/>
          <w:lang w:val="uk-UA"/>
        </w:rPr>
        <w:t>:</w:t>
      </w:r>
    </w:p>
    <w:p w:rsidR="00EF499D" w:rsidRPr="00922BFA" w:rsidRDefault="00EF499D" w:rsidP="00922BFA">
      <w:pPr>
        <w:shd w:val="clear" w:color="auto" w:fill="FFFFFF"/>
        <w:ind w:firstLine="540"/>
        <w:jc w:val="both"/>
        <w:rPr>
          <w:shd w:val="clear" w:color="auto" w:fill="FFFFFF"/>
          <w:lang w:val="uk-UA"/>
        </w:rPr>
      </w:pPr>
    </w:p>
    <w:p w:rsidR="00EF499D" w:rsidRPr="00922BFA" w:rsidRDefault="00EF499D" w:rsidP="008B6C8B">
      <w:pPr>
        <w:shd w:val="clear" w:color="auto" w:fill="FFFFFF"/>
        <w:ind w:firstLine="540"/>
        <w:jc w:val="both"/>
        <w:rPr>
          <w:b/>
          <w:bCs/>
          <w:color w:val="000000"/>
          <w:lang w:eastAsia="uk-UA"/>
        </w:rPr>
      </w:pPr>
      <w:r w:rsidRPr="00922BFA">
        <w:rPr>
          <w:b/>
          <w:bCs/>
          <w:color w:val="000000"/>
          <w:lang w:eastAsia="uk-UA"/>
        </w:rPr>
        <w:t>1. Право отримання одноразової допомоги</w:t>
      </w:r>
      <w:r>
        <w:rPr>
          <w:b/>
          <w:bCs/>
          <w:color w:val="000000"/>
          <w:lang w:val="uk-UA" w:eastAsia="uk-UA"/>
        </w:rPr>
        <w:t xml:space="preserve"> </w:t>
      </w:r>
      <w:r w:rsidRPr="00922BFA">
        <w:rPr>
          <w:b/>
          <w:bCs/>
          <w:color w:val="000000"/>
          <w:lang w:eastAsia="uk-UA"/>
        </w:rPr>
        <w:t>у розмірі 8 тисяч гривень</w:t>
      </w:r>
      <w:r>
        <w:rPr>
          <w:b/>
          <w:bCs/>
          <w:color w:val="000000"/>
          <w:lang w:val="uk-UA" w:eastAsia="uk-UA"/>
        </w:rPr>
        <w:t xml:space="preserve"> </w:t>
      </w:r>
      <w:r w:rsidRPr="00922BFA">
        <w:rPr>
          <w:b/>
          <w:bCs/>
          <w:color w:val="000000"/>
          <w:lang w:eastAsia="uk-UA"/>
        </w:rPr>
        <w:t>мають:</w:t>
      </w:r>
    </w:p>
    <w:p w:rsidR="00EF499D" w:rsidRPr="00922BFA" w:rsidRDefault="00EF499D" w:rsidP="008B6C8B">
      <w:pPr>
        <w:shd w:val="clear" w:color="auto" w:fill="FFFFFF"/>
        <w:ind w:firstLine="540"/>
        <w:jc w:val="both"/>
        <w:rPr>
          <w:color w:val="000000"/>
          <w:lang w:eastAsia="uk-UA"/>
        </w:rPr>
      </w:pPr>
      <w:r w:rsidRPr="00922BFA">
        <w:rPr>
          <w:b/>
          <w:bCs/>
          <w:color w:val="000000"/>
          <w:u w:val="single"/>
          <w:lang w:eastAsia="uk-UA"/>
        </w:rPr>
        <w:t>наймані працівники,</w:t>
      </w:r>
      <w:r>
        <w:rPr>
          <w:b/>
          <w:bCs/>
          <w:color w:val="000000"/>
          <w:u w:val="single"/>
          <w:lang w:val="uk-UA" w:eastAsia="uk-UA"/>
        </w:rPr>
        <w:t xml:space="preserve">  </w:t>
      </w:r>
      <w:r w:rsidRPr="00922BFA">
        <w:rPr>
          <w:color w:val="000000"/>
          <w:lang w:eastAsia="uk-UA"/>
        </w:rPr>
        <w:t>які:</w:t>
      </w:r>
    </w:p>
    <w:p w:rsidR="00EF499D" w:rsidRPr="00922BFA" w:rsidRDefault="00EF499D" w:rsidP="008B6C8B">
      <w:pPr>
        <w:shd w:val="clear" w:color="auto" w:fill="FFFFFF"/>
        <w:ind w:firstLine="540"/>
        <w:jc w:val="both"/>
        <w:rPr>
          <w:color w:val="000000"/>
          <w:lang w:eastAsia="uk-UA"/>
        </w:rPr>
      </w:pPr>
      <w:r w:rsidRPr="00922BFA">
        <w:rPr>
          <w:b/>
          <w:bCs/>
          <w:color w:val="000000"/>
          <w:lang w:eastAsia="uk-UA"/>
        </w:rPr>
        <w:t>на 10 грудня 2020 року</w:t>
      </w:r>
      <w:r>
        <w:rPr>
          <w:b/>
          <w:bCs/>
          <w:color w:val="000000"/>
          <w:lang w:val="uk-UA" w:eastAsia="uk-UA"/>
        </w:rPr>
        <w:t xml:space="preserve"> </w:t>
      </w:r>
      <w:r w:rsidRPr="00922BFA">
        <w:rPr>
          <w:b/>
          <w:bCs/>
          <w:color w:val="000000"/>
          <w:lang w:eastAsia="uk-UA"/>
        </w:rPr>
        <w:t>ПРАЦЮЮТЬ</w:t>
      </w:r>
      <w:r>
        <w:rPr>
          <w:b/>
          <w:bCs/>
          <w:color w:val="000000"/>
          <w:lang w:val="uk-UA" w:eastAsia="uk-UA"/>
        </w:rPr>
        <w:t xml:space="preserve"> </w:t>
      </w:r>
      <w:r w:rsidRPr="00922BFA">
        <w:rPr>
          <w:color w:val="000000"/>
          <w:lang w:eastAsia="uk-UA"/>
        </w:rPr>
        <w:t>за основним місцем роботи у роботодавця,</w:t>
      </w:r>
      <w:r>
        <w:rPr>
          <w:color w:val="000000"/>
          <w:lang w:val="uk-UA" w:eastAsia="uk-UA"/>
        </w:rPr>
        <w:t xml:space="preserve"> </w:t>
      </w:r>
      <w:r w:rsidRPr="00922BFA">
        <w:rPr>
          <w:color w:val="000000"/>
          <w:lang w:eastAsia="uk-UA"/>
        </w:rPr>
        <w:t>діяльність якого була тимчасово зупинена внаслідок запровадження обмежувальних протиепідемічних заходів;</w:t>
      </w:r>
    </w:p>
    <w:p w:rsidR="00EF499D" w:rsidRPr="00922BFA" w:rsidRDefault="00EF499D" w:rsidP="008B6C8B">
      <w:pPr>
        <w:shd w:val="clear" w:color="auto" w:fill="FFFFFF"/>
        <w:ind w:firstLine="540"/>
        <w:jc w:val="both"/>
        <w:rPr>
          <w:b/>
          <w:bCs/>
          <w:color w:val="000000"/>
          <w:lang w:eastAsia="uk-UA"/>
        </w:rPr>
      </w:pPr>
      <w:r w:rsidRPr="00922BFA">
        <w:t xml:space="preserve">середня заробітна плата яких </w:t>
      </w:r>
      <w:r w:rsidRPr="00922BFA">
        <w:rPr>
          <w:u w:val="single"/>
        </w:rPr>
        <w:t>за третій квартал 2020 року</w:t>
      </w:r>
      <w:r w:rsidRPr="00922BFA">
        <w:t xml:space="preserve"> не перевищує </w:t>
      </w:r>
      <w:r w:rsidRPr="00922BFA">
        <w:rPr>
          <w:b/>
          <w:bCs/>
        </w:rPr>
        <w:t>тридцять тисяч гривень</w:t>
      </w:r>
      <w:r w:rsidRPr="00922BFA">
        <w:t xml:space="preserve"> на місяць;</w:t>
      </w:r>
    </w:p>
    <w:p w:rsidR="00EF499D" w:rsidRPr="00922BFA" w:rsidRDefault="00EF499D" w:rsidP="008B6C8B">
      <w:pPr>
        <w:shd w:val="clear" w:color="auto" w:fill="FFFFFF"/>
        <w:ind w:firstLine="540"/>
        <w:jc w:val="both"/>
        <w:rPr>
          <w:color w:val="000000"/>
          <w:lang w:eastAsia="uk-UA"/>
        </w:rPr>
      </w:pPr>
      <w:r w:rsidRPr="00922BFA">
        <w:rPr>
          <w:b/>
          <w:bCs/>
          <w:color w:val="000000"/>
          <w:u w:val="single"/>
          <w:lang w:eastAsia="uk-UA"/>
        </w:rPr>
        <w:t>фізичні особи – підприємці</w:t>
      </w:r>
      <w:r w:rsidRPr="00922BFA">
        <w:rPr>
          <w:color w:val="000000"/>
          <w:lang w:eastAsia="uk-UA"/>
        </w:rPr>
        <w:t>, які:</w:t>
      </w:r>
    </w:p>
    <w:p w:rsidR="00EF499D" w:rsidRPr="00922BFA" w:rsidRDefault="00EF499D" w:rsidP="008B6C8B">
      <w:pPr>
        <w:shd w:val="clear" w:color="auto" w:fill="FFFFFF"/>
        <w:ind w:firstLine="540"/>
        <w:jc w:val="both"/>
        <w:rPr>
          <w:color w:val="000000"/>
          <w:lang w:eastAsia="uk-UA"/>
        </w:rPr>
      </w:pPr>
      <w:r w:rsidRPr="00922BFA">
        <w:rPr>
          <w:b/>
          <w:bCs/>
          <w:color w:val="000000"/>
          <w:lang w:eastAsia="uk-UA"/>
        </w:rPr>
        <w:t>на 10 грудня 2020 рокуЗАРЕЄСТРОВАНІ</w:t>
      </w:r>
      <w:r w:rsidRPr="00922BFA">
        <w:rPr>
          <w:color w:val="000000"/>
          <w:lang w:eastAsia="uk-UA"/>
        </w:rPr>
        <w:t xml:space="preserve"> 3 місяці і більше як фізичні особи – підприємці (перевірити факт реєстрації -</w:t>
      </w:r>
      <w:hyperlink r:id="rId7" w:history="1">
        <w:r w:rsidRPr="00922BFA">
          <w:rPr>
            <w:rStyle w:val="af5"/>
            <w:lang w:eastAsia="uk-UA"/>
          </w:rPr>
          <w:t>https://usr.minjust.gov.ua/content/free-search</w:t>
        </w:r>
      </w:hyperlink>
      <w:r w:rsidRPr="00922BFA">
        <w:rPr>
          <w:rStyle w:val="af5"/>
          <w:lang w:eastAsia="uk-UA"/>
        </w:rPr>
        <w:t>),</w:t>
      </w:r>
      <w:r w:rsidRPr="00922BFA">
        <w:rPr>
          <w:color w:val="000000"/>
          <w:lang w:eastAsia="uk-UA"/>
        </w:rPr>
        <w:t xml:space="preserve"> та у 2020 році сплатили ЄСВ за себе не менше ніж за 3 місяці;</w:t>
      </w:r>
    </w:p>
    <w:p w:rsidR="00EF499D" w:rsidRPr="00922BFA" w:rsidRDefault="00EF499D" w:rsidP="008B6C8B">
      <w:pPr>
        <w:shd w:val="clear" w:color="auto" w:fill="FFFFFF"/>
        <w:ind w:firstLine="540"/>
        <w:jc w:val="both"/>
        <w:rPr>
          <w:b/>
          <w:bCs/>
          <w:color w:val="000000"/>
          <w:lang w:eastAsia="uk-UA"/>
        </w:rPr>
      </w:pPr>
      <w:r w:rsidRPr="00922BFA">
        <w:rPr>
          <w:color w:val="000000"/>
          <w:lang w:eastAsia="uk-UA"/>
        </w:rPr>
        <w:t>не є одночасно</w:t>
      </w:r>
      <w:r>
        <w:rPr>
          <w:color w:val="000000"/>
          <w:lang w:val="uk-UA" w:eastAsia="uk-UA"/>
        </w:rPr>
        <w:t xml:space="preserve"> </w:t>
      </w:r>
      <w:r w:rsidRPr="00922BFA">
        <w:rPr>
          <w:color w:val="000000"/>
          <w:lang w:eastAsia="uk-UA"/>
        </w:rPr>
        <w:t xml:space="preserve">фізичною особою </w:t>
      </w:r>
      <w:r w:rsidRPr="00922BFA">
        <w:rPr>
          <w:b/>
          <w:bCs/>
          <w:color w:val="000000"/>
          <w:lang w:eastAsia="uk-UA"/>
        </w:rPr>
        <w:t>–</w:t>
      </w:r>
      <w:r w:rsidRPr="00922BFA">
        <w:rPr>
          <w:color w:val="000000"/>
          <w:lang w:eastAsia="uk-UA"/>
        </w:rPr>
        <w:t xml:space="preserve"> підприємцем</w:t>
      </w:r>
      <w:r>
        <w:rPr>
          <w:color w:val="000000"/>
          <w:lang w:val="uk-UA" w:eastAsia="uk-UA"/>
        </w:rPr>
        <w:t xml:space="preserve"> </w:t>
      </w:r>
      <w:r w:rsidRPr="00922BFA">
        <w:rPr>
          <w:color w:val="000000"/>
          <w:lang w:eastAsia="uk-UA"/>
        </w:rPr>
        <w:t>та найманим працівником.</w:t>
      </w:r>
    </w:p>
    <w:p w:rsidR="00EF499D" w:rsidRPr="00922BFA" w:rsidRDefault="00EF499D" w:rsidP="008B6C8B">
      <w:pPr>
        <w:shd w:val="clear" w:color="auto" w:fill="FFFFFF"/>
        <w:ind w:firstLine="540"/>
        <w:jc w:val="both"/>
        <w:rPr>
          <w:color w:val="000000"/>
          <w:lang w:eastAsia="uk-UA"/>
        </w:rPr>
      </w:pPr>
      <w:r w:rsidRPr="00922BFA">
        <w:rPr>
          <w:b/>
          <w:bCs/>
          <w:color w:val="000000"/>
          <w:lang w:eastAsia="uk-UA"/>
        </w:rPr>
        <w:t>Перевірка відповідності ОСНОВНОГО</w:t>
      </w:r>
      <w:r w:rsidRPr="00922BFA">
        <w:rPr>
          <w:color w:val="000000"/>
          <w:lang w:eastAsia="uk-UA"/>
        </w:rPr>
        <w:t xml:space="preserve"> виду економічної діяльності роботодавця переліку видів діяльності, стосовно яких здійснюються обмежувальні протиепідемічні заходи та </w:t>
      </w:r>
      <w:r w:rsidRPr="00922BFA">
        <w:rPr>
          <w:b/>
          <w:bCs/>
          <w:lang w:eastAsia="uk-UA"/>
        </w:rPr>
        <w:t xml:space="preserve">факту нарахування та сплати ЄСВ </w:t>
      </w:r>
      <w:r w:rsidRPr="00922BFA">
        <w:rPr>
          <w:color w:val="000000"/>
          <w:lang w:eastAsia="uk-UA"/>
        </w:rPr>
        <w:t xml:space="preserve">здійснюватиметься засобами </w:t>
      </w:r>
      <w:r w:rsidRPr="00922BFA">
        <w:rPr>
          <w:b/>
          <w:bCs/>
          <w:color w:val="000000"/>
          <w:lang w:eastAsia="uk-UA"/>
        </w:rPr>
        <w:t>Порталу ДІЯ</w:t>
      </w:r>
      <w:r w:rsidRPr="00922BFA">
        <w:rPr>
          <w:color w:val="000000"/>
          <w:lang w:eastAsia="uk-UA"/>
        </w:rPr>
        <w:t xml:space="preserve"> автоматично при поданні заяви.</w:t>
      </w:r>
    </w:p>
    <w:p w:rsidR="00EF499D" w:rsidRPr="008B6C8B" w:rsidRDefault="00EF499D" w:rsidP="008B6C8B">
      <w:pPr>
        <w:shd w:val="clear" w:color="auto" w:fill="FFFFFF"/>
        <w:ind w:firstLine="540"/>
        <w:jc w:val="both"/>
        <w:rPr>
          <w:color w:val="000000"/>
          <w:lang w:val="uk-UA" w:eastAsia="uk-UA"/>
        </w:rPr>
      </w:pPr>
      <w:r w:rsidRPr="008B6C8B">
        <w:rPr>
          <w:color w:val="000000"/>
          <w:lang w:val="uk-UA" w:eastAsia="uk-UA"/>
        </w:rPr>
        <w:t xml:space="preserve">Перевірити </w:t>
      </w:r>
      <w:r w:rsidRPr="008B6C8B">
        <w:rPr>
          <w:b/>
          <w:bCs/>
          <w:lang w:val="uk-UA" w:eastAsia="uk-UA"/>
        </w:rPr>
        <w:t>зарахування стажу(сплату ЄСВ), розмір заробітної плати</w:t>
      </w:r>
      <w:r>
        <w:rPr>
          <w:b/>
          <w:bCs/>
          <w:lang w:val="uk-UA" w:eastAsia="uk-UA"/>
        </w:rPr>
        <w:t xml:space="preserve"> </w:t>
      </w:r>
      <w:r w:rsidRPr="008B6C8B">
        <w:rPr>
          <w:color w:val="000000"/>
          <w:lang w:val="uk-UA" w:eastAsia="uk-UA"/>
        </w:rPr>
        <w:t xml:space="preserve">можливо за посиланням </w:t>
      </w:r>
      <w:hyperlink r:id="rId8" w:history="1">
        <w:r w:rsidRPr="00922BFA">
          <w:rPr>
            <w:rStyle w:val="af5"/>
            <w:lang w:eastAsia="uk-UA"/>
          </w:rPr>
          <w:t>https</w:t>
        </w:r>
        <w:r w:rsidRPr="008B6C8B">
          <w:rPr>
            <w:rStyle w:val="af5"/>
            <w:lang w:val="uk-UA" w:eastAsia="uk-UA"/>
          </w:rPr>
          <w:t>://</w:t>
        </w:r>
        <w:r w:rsidRPr="00922BFA">
          <w:rPr>
            <w:rStyle w:val="af5"/>
            <w:lang w:eastAsia="uk-UA"/>
          </w:rPr>
          <w:t>portal</w:t>
        </w:r>
        <w:r w:rsidRPr="008B6C8B">
          <w:rPr>
            <w:rStyle w:val="af5"/>
            <w:lang w:val="uk-UA" w:eastAsia="uk-UA"/>
          </w:rPr>
          <w:t>.</w:t>
        </w:r>
        <w:r w:rsidRPr="00922BFA">
          <w:rPr>
            <w:rStyle w:val="af5"/>
            <w:lang w:eastAsia="uk-UA"/>
          </w:rPr>
          <w:t>pfu</w:t>
        </w:r>
        <w:r w:rsidRPr="008B6C8B">
          <w:rPr>
            <w:rStyle w:val="af5"/>
            <w:lang w:val="uk-UA" w:eastAsia="uk-UA"/>
          </w:rPr>
          <w:t>.</w:t>
        </w:r>
        <w:r w:rsidRPr="00922BFA">
          <w:rPr>
            <w:rStyle w:val="af5"/>
            <w:lang w:eastAsia="uk-UA"/>
          </w:rPr>
          <w:t>gov</w:t>
        </w:r>
        <w:r w:rsidRPr="008B6C8B">
          <w:rPr>
            <w:rStyle w:val="af5"/>
            <w:lang w:val="uk-UA" w:eastAsia="uk-UA"/>
          </w:rPr>
          <w:t>.</w:t>
        </w:r>
        <w:r w:rsidRPr="00922BFA">
          <w:rPr>
            <w:rStyle w:val="af5"/>
            <w:lang w:eastAsia="uk-UA"/>
          </w:rPr>
          <w:t>ua</w:t>
        </w:r>
        <w:r w:rsidRPr="008B6C8B">
          <w:rPr>
            <w:rStyle w:val="af5"/>
            <w:lang w:val="uk-UA" w:eastAsia="uk-UA"/>
          </w:rPr>
          <w:t>/</w:t>
        </w:r>
        <w:r w:rsidRPr="00922BFA">
          <w:rPr>
            <w:rStyle w:val="af5"/>
            <w:lang w:eastAsia="uk-UA"/>
          </w:rPr>
          <w:t>sidebar</w:t>
        </w:r>
        <w:r w:rsidRPr="008B6C8B">
          <w:rPr>
            <w:rStyle w:val="af5"/>
            <w:lang w:val="uk-UA" w:eastAsia="uk-UA"/>
          </w:rPr>
          <w:t>/</w:t>
        </w:r>
        <w:r w:rsidRPr="00922BFA">
          <w:rPr>
            <w:rStyle w:val="af5"/>
            <w:lang w:eastAsia="uk-UA"/>
          </w:rPr>
          <w:t>Templates</w:t>
        </w:r>
        <w:r w:rsidRPr="008B6C8B">
          <w:rPr>
            <w:rStyle w:val="af5"/>
            <w:lang w:val="uk-UA" w:eastAsia="uk-UA"/>
          </w:rPr>
          <w:t>/</w:t>
        </w:r>
        <w:r w:rsidRPr="00922BFA">
          <w:rPr>
            <w:rStyle w:val="af5"/>
            <w:lang w:eastAsia="uk-UA"/>
          </w:rPr>
          <w:t>InfoInsurer</w:t>
        </w:r>
      </w:hyperlink>
      <w:r w:rsidRPr="008B6C8B">
        <w:rPr>
          <w:color w:val="000000"/>
          <w:lang w:val="uk-UA" w:eastAsia="uk-UA"/>
        </w:rPr>
        <w:t xml:space="preserve"> на вебпорталі Пенсійного фонду України (знадобиться електронний підпис, </w:t>
      </w:r>
      <w:r w:rsidRPr="00922BFA">
        <w:rPr>
          <w:color w:val="000000"/>
          <w:lang w:val="en-US" w:eastAsia="uk-UA"/>
        </w:rPr>
        <w:t>BankID</w:t>
      </w:r>
      <w:r w:rsidRPr="008B6C8B">
        <w:rPr>
          <w:color w:val="000000"/>
          <w:lang w:val="uk-UA" w:eastAsia="uk-UA"/>
        </w:rPr>
        <w:t xml:space="preserve">або </w:t>
      </w:r>
      <w:r w:rsidRPr="00922BFA">
        <w:rPr>
          <w:color w:val="000000"/>
          <w:lang w:val="en-US" w:eastAsia="uk-UA"/>
        </w:rPr>
        <w:t>MobileID</w:t>
      </w:r>
      <w:r w:rsidRPr="008B6C8B">
        <w:rPr>
          <w:color w:val="000000"/>
          <w:lang w:val="uk-UA" w:eastAsia="uk-UA"/>
        </w:rPr>
        <w:t xml:space="preserve"> (</w:t>
      </w:r>
      <w:r w:rsidRPr="00922BFA">
        <w:rPr>
          <w:color w:val="000000"/>
          <w:lang w:val="en-US" w:eastAsia="uk-UA"/>
        </w:rPr>
        <w:t>GOVID</w:t>
      </w:r>
      <w:r w:rsidRPr="008B6C8B">
        <w:rPr>
          <w:color w:val="000000"/>
          <w:lang w:val="uk-UA" w:eastAsia="uk-UA"/>
        </w:rPr>
        <w:t>)).</w:t>
      </w:r>
    </w:p>
    <w:p w:rsidR="00EF499D" w:rsidRPr="00922BFA" w:rsidRDefault="00EF499D" w:rsidP="008B6C8B">
      <w:pPr>
        <w:shd w:val="clear" w:color="auto" w:fill="FFFFFF"/>
        <w:ind w:firstLine="540"/>
        <w:rPr>
          <w:b/>
          <w:bCs/>
          <w:color w:val="000000"/>
          <w:lang w:eastAsia="uk-UA"/>
        </w:rPr>
      </w:pPr>
      <w:r w:rsidRPr="00922BFA">
        <w:rPr>
          <w:b/>
          <w:bCs/>
          <w:color w:val="000000"/>
          <w:lang w:eastAsia="uk-UA"/>
        </w:rPr>
        <w:t>2. Строки  звернення за виплатою</w:t>
      </w:r>
    </w:p>
    <w:p w:rsidR="00EF499D" w:rsidRPr="00922BFA" w:rsidRDefault="00EF499D" w:rsidP="008B6C8B">
      <w:pPr>
        <w:shd w:val="clear" w:color="auto" w:fill="FFFFFF"/>
        <w:ind w:firstLine="540"/>
        <w:jc w:val="both"/>
        <w:rPr>
          <w:b/>
          <w:bCs/>
        </w:rPr>
      </w:pPr>
      <w:r w:rsidRPr="00922BFA">
        <w:t xml:space="preserve">Заява на виплату одноразової допомоги застрахованим особам подається </w:t>
      </w:r>
      <w:r w:rsidRPr="00922BFA">
        <w:rPr>
          <w:b/>
          <w:bCs/>
        </w:rPr>
        <w:t>до 31 грудня 2020 р. включно.</w:t>
      </w:r>
    </w:p>
    <w:p w:rsidR="00EF499D" w:rsidRPr="00922BFA" w:rsidRDefault="00EF499D" w:rsidP="008B6C8B">
      <w:pPr>
        <w:shd w:val="clear" w:color="auto" w:fill="FFFFFF"/>
        <w:ind w:firstLine="540"/>
        <w:jc w:val="both"/>
        <w:rPr>
          <w:b/>
          <w:bCs/>
          <w:color w:val="000000"/>
          <w:lang w:eastAsia="uk-UA"/>
        </w:rPr>
      </w:pPr>
      <w:r w:rsidRPr="00922BFA">
        <w:rPr>
          <w:b/>
          <w:bCs/>
          <w:color w:val="000000"/>
          <w:lang w:eastAsia="uk-UA"/>
        </w:rPr>
        <w:t>3. Порядок</w:t>
      </w:r>
      <w:r>
        <w:rPr>
          <w:b/>
          <w:bCs/>
          <w:color w:val="000000"/>
          <w:lang w:val="uk-UA" w:eastAsia="uk-UA"/>
        </w:rPr>
        <w:t xml:space="preserve"> </w:t>
      </w:r>
      <w:r w:rsidRPr="00922BFA">
        <w:rPr>
          <w:b/>
          <w:bCs/>
          <w:color w:val="000000"/>
          <w:lang w:eastAsia="uk-UA"/>
        </w:rPr>
        <w:t>звернення за виплатою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rPr>
          <w:color w:val="000000"/>
          <w:lang w:eastAsia="uk-UA"/>
        </w:rPr>
        <w:t xml:space="preserve">Заява для отримання </w:t>
      </w:r>
      <w:r w:rsidRPr="00922BFA">
        <w:rPr>
          <w:lang w:eastAsia="uk-UA"/>
        </w:rPr>
        <w:t>одноразової допомоги</w:t>
      </w:r>
      <w:r>
        <w:rPr>
          <w:lang w:val="uk-UA" w:eastAsia="uk-UA"/>
        </w:rPr>
        <w:t xml:space="preserve"> </w:t>
      </w:r>
      <w:r w:rsidRPr="00922BFA">
        <w:rPr>
          <w:lang w:eastAsia="uk-UA"/>
        </w:rPr>
        <w:t xml:space="preserve">застрахованим особам заповнюється </w:t>
      </w:r>
      <w:r w:rsidRPr="00922BFA">
        <w:rPr>
          <w:b/>
          <w:bCs/>
          <w:lang w:eastAsia="uk-UA"/>
        </w:rPr>
        <w:t>ВИКЛЮЧНО</w:t>
      </w:r>
      <w:r>
        <w:rPr>
          <w:b/>
          <w:bCs/>
          <w:lang w:val="uk-UA" w:eastAsia="uk-UA"/>
        </w:rPr>
        <w:t xml:space="preserve"> </w:t>
      </w:r>
      <w:r w:rsidRPr="00922BFA">
        <w:rPr>
          <w:shd w:val="clear" w:color="auto" w:fill="FFFFFF"/>
        </w:rPr>
        <w:t xml:space="preserve">в електронній формі з використанням Єдиного державного вебпорталу електронних послуг або </w:t>
      </w:r>
      <w:r w:rsidRPr="00922BFA">
        <w:t>з використанням мобільного додатка Порталу Дія (Дія).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rPr>
          <w:b/>
          <w:bCs/>
        </w:rPr>
        <w:t>Як отримати послугу на порталі?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t xml:space="preserve">1. Знадобиться кваліфікований електронний підпис для авторизації у порталі. 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t xml:space="preserve">2. Зареєструватися чи авторизуватися, якщо особа вже зареєстрована, у кабінеті громадянина на </w:t>
      </w:r>
      <w:hyperlink r:id="rId9">
        <w:r w:rsidRPr="00922BFA">
          <w:rPr>
            <w:rStyle w:val="af5"/>
          </w:rPr>
          <w:t>diia.gov.ua</w:t>
        </w:r>
      </w:hyperlink>
      <w:r w:rsidRPr="00922BFA">
        <w:t xml:space="preserve"> за допомогою електронного підпису або BankID.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t xml:space="preserve">3. У розділі “Послуги” обрати “Одноразова матеріальна допомога ФОПам та найманим працівникам”. 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t>4. Дія автоматично перевірить дані в Реєстрі застрахованих осіб Пенсійного фонду України на відповідність умовам отримання допомоги.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t>5. Необхідно підтвердити поточне місце роботи.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t xml:space="preserve">6. Ввести номер гривневого рахунку застрахованої особи у форматі IBAN. УВАГА – отримати кошти можна лише на особистий рахунок. 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t xml:space="preserve">7. Перевірити та надіслати заповнену заяву. 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t>8. Очікуйте повідомлення про зарахування виплати в банк.</w:t>
      </w:r>
    </w:p>
    <w:p w:rsidR="00EF499D" w:rsidRPr="00922BFA" w:rsidRDefault="00EF499D" w:rsidP="008B6C8B">
      <w:pPr>
        <w:ind w:firstLine="540"/>
        <w:rPr>
          <w:b/>
          <w:bCs/>
        </w:rPr>
      </w:pPr>
      <w:r w:rsidRPr="00922BFA">
        <w:rPr>
          <w:b/>
          <w:bCs/>
        </w:rPr>
        <w:t xml:space="preserve">Як отримати послугу у застосунку? 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t xml:space="preserve">1. Завантажити застосунок Дія за посиланням: https://go.diia.app 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t>2. Авторизувати у застосунку через свій Приват24, Monobank, або BankID НБУ.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t>3. У розділі “Послуги” натиснути “Отримати допомогу”.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lastRenderedPageBreak/>
        <w:t>4. Дія автоматично перевірить дані в Реєстрі застрахованих осіб Пенсійного фонду України на відповідність умовам отримання допомоги.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t xml:space="preserve">5. Ввести номер гривневого рахунку застрахованої особи у форматі IBAN. УВАГА – отримати кошти можна лише на особистий рахунок. 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t>6. Очікуйте сповіщення про опрацювання заяви.</w:t>
      </w:r>
    </w:p>
    <w:p w:rsidR="00EF499D" w:rsidRPr="00922BFA" w:rsidRDefault="00EF499D" w:rsidP="008B6C8B">
      <w:pPr>
        <w:shd w:val="clear" w:color="auto" w:fill="FFFFFF"/>
        <w:ind w:firstLine="540"/>
        <w:rPr>
          <w:b/>
          <w:bCs/>
          <w:color w:val="000000"/>
          <w:lang w:eastAsia="uk-UA"/>
        </w:rPr>
      </w:pPr>
      <w:r w:rsidRPr="00922BFA">
        <w:rPr>
          <w:b/>
          <w:bCs/>
          <w:color w:val="000000"/>
          <w:lang w:eastAsia="uk-UA"/>
        </w:rPr>
        <w:t xml:space="preserve">4. Заповнення заяви </w:t>
      </w:r>
    </w:p>
    <w:p w:rsidR="00EF499D" w:rsidRPr="00922BFA" w:rsidRDefault="00EF499D" w:rsidP="008B6C8B">
      <w:pPr>
        <w:shd w:val="clear" w:color="auto" w:fill="FFFFFF"/>
        <w:ind w:firstLine="540"/>
        <w:rPr>
          <w:color w:val="000000"/>
          <w:lang w:eastAsia="uk-UA"/>
        </w:rPr>
      </w:pPr>
      <w:r w:rsidRPr="00922BFA">
        <w:rPr>
          <w:color w:val="000000"/>
          <w:lang w:eastAsia="uk-UA"/>
        </w:rPr>
        <w:t>У заяві автоматично формуються: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rPr>
          <w:b/>
          <w:bCs/>
          <w:color w:val="000000"/>
          <w:lang w:eastAsia="uk-UA"/>
        </w:rPr>
        <w:t>-</w:t>
      </w:r>
      <w:r w:rsidRPr="00922BFA">
        <w:t xml:space="preserve">реєстраційний номер облікової картки платника податків </w:t>
      </w:r>
      <w:r w:rsidRPr="00922BFA">
        <w:rPr>
          <w:b/>
          <w:bCs/>
        </w:rPr>
        <w:t xml:space="preserve">АБО </w:t>
      </w:r>
      <w:r w:rsidRPr="00922BFA">
        <w:t>серія (за наявності)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о</w:t>
      </w:r>
      <w:bookmarkStart w:id="0" w:name="_GoBack"/>
      <w:bookmarkEnd w:id="0"/>
      <w:r w:rsidRPr="00922BFA">
        <w:t>фіційно повідомили про це відповідному контролюючому органу і мають відмітку у паспорті);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rPr>
          <w:b/>
          <w:bCs/>
        </w:rPr>
        <w:t xml:space="preserve">- </w:t>
      </w:r>
      <w:r w:rsidRPr="00922BFA">
        <w:t>адреса місця проживання;</w:t>
      </w:r>
    </w:p>
    <w:p w:rsidR="00EF499D" w:rsidRPr="00922BFA" w:rsidRDefault="00EF499D" w:rsidP="008B6C8B">
      <w:pPr>
        <w:shd w:val="clear" w:color="auto" w:fill="FFFFFF"/>
        <w:ind w:firstLine="540"/>
        <w:jc w:val="both"/>
        <w:rPr>
          <w:i/>
          <w:iCs/>
        </w:rPr>
      </w:pPr>
      <w:r w:rsidRPr="00922BFA">
        <w:t xml:space="preserve">- належністьнайманого працівника чи фізичної особи – підприємцядо категорій осіб, які мають право на виплату одноразової допомоги </w:t>
      </w:r>
      <w:r w:rsidRPr="00922BFA">
        <w:rPr>
          <w:i/>
          <w:iCs/>
        </w:rPr>
        <w:t>(підтверджується шляхом проставлення відповідної позначки в заяві).</w:t>
      </w:r>
    </w:p>
    <w:p w:rsidR="00EF499D" w:rsidRPr="00922BFA" w:rsidRDefault="00EF499D" w:rsidP="008B6C8B">
      <w:pPr>
        <w:shd w:val="clear" w:color="auto" w:fill="FFFFFF"/>
        <w:ind w:firstLine="540"/>
        <w:jc w:val="both"/>
      </w:pPr>
      <w:r w:rsidRPr="00922BFA">
        <w:t>Застрахованою особою вноситься номер банківського рахунка заявника – за стандартом IBAN (одноразова допомога виплачується виключно на банківський рахунок. У разі відсутності банківського рахунку, його необхідно відкрити у будь-якому обраному банку),</w:t>
      </w:r>
    </w:p>
    <w:p w:rsidR="00EF499D" w:rsidRPr="00922BFA" w:rsidRDefault="00EF499D" w:rsidP="008B6C8B">
      <w:pPr>
        <w:pStyle w:val="ab"/>
        <w:spacing w:before="0" w:after="0"/>
        <w:ind w:firstLine="540"/>
        <w:jc w:val="both"/>
        <w:rPr>
          <w:color w:val="000000"/>
        </w:rPr>
      </w:pPr>
      <w:r w:rsidRPr="00922BFA">
        <w:t>Заява вважається поданою у разі заповнення ідентифікованою особою всіх полів форми.</w:t>
      </w:r>
    </w:p>
    <w:p w:rsidR="00EF499D" w:rsidRPr="00922BFA" w:rsidRDefault="00EF499D" w:rsidP="008B6C8B">
      <w:pPr>
        <w:shd w:val="clear" w:color="auto" w:fill="FFFFFF"/>
        <w:ind w:firstLine="540"/>
        <w:jc w:val="both"/>
        <w:rPr>
          <w:b/>
          <w:bCs/>
          <w:u w:val="single"/>
        </w:rPr>
      </w:pPr>
      <w:r w:rsidRPr="00922BFA">
        <w:rPr>
          <w:b/>
          <w:bCs/>
          <w:color w:val="000000"/>
          <w:lang w:eastAsia="uk-UA"/>
        </w:rPr>
        <w:t>Відповідальність за недостовірні відомості</w:t>
      </w:r>
    </w:p>
    <w:p w:rsidR="00EF499D" w:rsidRPr="00922BFA" w:rsidRDefault="00EF499D" w:rsidP="008B6C8B">
      <w:pPr>
        <w:pStyle w:val="ab"/>
        <w:spacing w:before="0" w:after="0"/>
        <w:ind w:firstLine="540"/>
        <w:jc w:val="both"/>
        <w:rPr>
          <w:color w:val="000000"/>
        </w:rPr>
      </w:pPr>
      <w:r w:rsidRPr="00922BFA">
        <w:rPr>
          <w:color w:val="000000"/>
        </w:rPr>
        <w:t>У разі подання недостовірної інформації допомога підлягає поверненню.</w:t>
      </w:r>
    </w:p>
    <w:p w:rsidR="00EF499D" w:rsidRPr="00922BFA" w:rsidRDefault="00EF499D" w:rsidP="008B6C8B">
      <w:pPr>
        <w:pStyle w:val="ab"/>
        <w:spacing w:before="0" w:after="0"/>
        <w:ind w:firstLine="540"/>
        <w:jc w:val="both"/>
      </w:pPr>
      <w:r w:rsidRPr="00922BFA">
        <w:rPr>
          <w:color w:val="000000"/>
        </w:rPr>
        <w:t xml:space="preserve">Якщо особа не поверне кошти добровільно протягом 10 робочих днів з дня надсилання рішення територіального органу Пенсійного фонду </w:t>
      </w:r>
      <w:r w:rsidRPr="00922BFA">
        <w:t xml:space="preserve">про відшкодування одноразової матеріальної допомоги застрахованим особам, </w:t>
      </w:r>
      <w:r w:rsidRPr="00922BFA">
        <w:rPr>
          <w:color w:val="000000"/>
        </w:rPr>
        <w:t>вони будуть стягнуті державною виконавчою службою в примусовому порядку.</w:t>
      </w:r>
    </w:p>
    <w:p w:rsidR="00EF499D" w:rsidRPr="00622846" w:rsidRDefault="00EF499D" w:rsidP="008B6C8B">
      <w:pPr>
        <w:pStyle w:val="docdata"/>
        <w:spacing w:before="0" w:beforeAutospacing="0" w:after="0" w:afterAutospacing="0"/>
        <w:ind w:firstLine="540"/>
        <w:jc w:val="both"/>
      </w:pPr>
      <w:r w:rsidRPr="00922BFA">
        <w:t>Рішення про відшкодування одноразової матеріальної допомоги буде розміщено на вебпорталі Пенсійного фонду України</w:t>
      </w:r>
      <w:hyperlink r:id="rId10" w:history="1">
        <w:r w:rsidRPr="00922BFA">
          <w:rPr>
            <w:rStyle w:val="af5"/>
          </w:rPr>
          <w:t>https://portal.pfu.gov.ua/sidebar/Templates/InfoInsurer</w:t>
        </w:r>
      </w:hyperlink>
      <w:r w:rsidRPr="00922BFA">
        <w:t xml:space="preserve">із одночасним </w:t>
      </w:r>
      <w:r w:rsidRPr="00922BFA">
        <w:rPr>
          <w:lang w:val="en-US"/>
        </w:rPr>
        <w:t>SMS</w:t>
      </w:r>
      <w:r w:rsidRPr="00922BFA">
        <w:t xml:space="preserve"> повідомленням,</w:t>
      </w:r>
      <w:r>
        <w:t xml:space="preserve"> </w:t>
      </w:r>
      <w:r w:rsidRPr="00922BFA">
        <w:t>за наявно</w:t>
      </w:r>
      <w:r>
        <w:t>сті мобільного номеру телефону.</w:t>
      </w:r>
    </w:p>
    <w:p w:rsidR="00EF499D" w:rsidRPr="00922BFA" w:rsidRDefault="00EF499D" w:rsidP="008B6C8B">
      <w:pPr>
        <w:pStyle w:val="ab"/>
        <w:spacing w:before="0" w:after="0"/>
        <w:ind w:firstLine="540"/>
        <w:rPr>
          <w:color w:val="000000"/>
          <w:lang w:eastAsia="uk-UA"/>
        </w:rPr>
      </w:pPr>
    </w:p>
    <w:p w:rsidR="00EF499D" w:rsidRDefault="00EF499D">
      <w:pPr>
        <w:pStyle w:val="ab"/>
        <w:spacing w:before="0" w:after="0"/>
        <w:ind w:firstLine="567"/>
        <w:rPr>
          <w:color w:val="000000"/>
          <w:lang w:val="uk-UA" w:eastAsia="uk-UA"/>
        </w:rPr>
      </w:pPr>
    </w:p>
    <w:p w:rsidR="00EF499D" w:rsidRPr="00922BFA" w:rsidRDefault="00EF499D">
      <w:pPr>
        <w:pStyle w:val="ab"/>
        <w:spacing w:before="0" w:after="0"/>
        <w:ind w:firstLine="567"/>
        <w:rPr>
          <w:color w:val="000000"/>
          <w:lang w:val="uk-UA" w:eastAsia="uk-UA"/>
        </w:rPr>
      </w:pPr>
    </w:p>
    <w:p w:rsidR="00EF499D" w:rsidRPr="00922BFA" w:rsidRDefault="00EF499D">
      <w:pPr>
        <w:jc w:val="both"/>
        <w:rPr>
          <w:b/>
          <w:bCs/>
          <w:color w:val="000000"/>
        </w:rPr>
      </w:pPr>
    </w:p>
    <w:p w:rsidR="00EF499D" w:rsidRPr="00922BFA" w:rsidRDefault="00EF499D">
      <w:pPr>
        <w:jc w:val="both"/>
        <w:rPr>
          <w:b/>
          <w:bCs/>
          <w:color w:val="000000"/>
        </w:rPr>
      </w:pPr>
    </w:p>
    <w:p w:rsidR="00EF499D" w:rsidRPr="00922BFA" w:rsidRDefault="00EF499D">
      <w:pPr>
        <w:jc w:val="both"/>
        <w:rPr>
          <w:b/>
          <w:bCs/>
          <w:color w:val="000000"/>
        </w:rPr>
      </w:pPr>
    </w:p>
    <w:p w:rsidR="00EF499D" w:rsidRPr="00922BFA" w:rsidRDefault="00EF499D">
      <w:pPr>
        <w:jc w:val="both"/>
        <w:rPr>
          <w:b/>
          <w:bCs/>
          <w:color w:val="000000"/>
        </w:rPr>
      </w:pPr>
    </w:p>
    <w:p w:rsidR="00EF499D" w:rsidRPr="00922BFA" w:rsidRDefault="00EF499D">
      <w:pPr>
        <w:jc w:val="both"/>
        <w:rPr>
          <w:b/>
          <w:bCs/>
          <w:color w:val="000000"/>
        </w:rPr>
      </w:pPr>
    </w:p>
    <w:p w:rsidR="00EF499D" w:rsidRPr="00922BFA" w:rsidRDefault="00EF499D">
      <w:pPr>
        <w:jc w:val="both"/>
        <w:rPr>
          <w:b/>
          <w:bCs/>
          <w:color w:val="000000"/>
        </w:rPr>
      </w:pPr>
    </w:p>
    <w:p w:rsidR="00EF499D" w:rsidRPr="00922BFA" w:rsidRDefault="00EF499D">
      <w:pPr>
        <w:jc w:val="both"/>
        <w:rPr>
          <w:b/>
          <w:bCs/>
          <w:color w:val="000000"/>
        </w:rPr>
      </w:pPr>
    </w:p>
    <w:p w:rsidR="00EF499D" w:rsidRPr="00922BFA" w:rsidRDefault="00EF499D">
      <w:pPr>
        <w:jc w:val="both"/>
        <w:rPr>
          <w:b/>
          <w:bCs/>
          <w:color w:val="000000"/>
        </w:rPr>
      </w:pPr>
    </w:p>
    <w:p w:rsidR="00EF499D" w:rsidRPr="00922BFA" w:rsidRDefault="00EF499D">
      <w:pPr>
        <w:jc w:val="both"/>
        <w:rPr>
          <w:b/>
          <w:bCs/>
          <w:color w:val="000000"/>
        </w:rPr>
      </w:pPr>
    </w:p>
    <w:p w:rsidR="00EF499D" w:rsidRPr="00922BFA" w:rsidRDefault="00EF499D">
      <w:pPr>
        <w:jc w:val="both"/>
        <w:rPr>
          <w:b/>
          <w:bCs/>
          <w:color w:val="000000"/>
        </w:rPr>
      </w:pPr>
    </w:p>
    <w:p w:rsidR="00EF499D" w:rsidRPr="00922BFA" w:rsidRDefault="00EF499D">
      <w:pPr>
        <w:jc w:val="both"/>
        <w:rPr>
          <w:b/>
          <w:bCs/>
          <w:color w:val="000000"/>
        </w:rPr>
      </w:pPr>
    </w:p>
    <w:p w:rsidR="00EF499D" w:rsidRPr="00922BFA" w:rsidRDefault="00EF499D">
      <w:pPr>
        <w:jc w:val="both"/>
        <w:rPr>
          <w:b/>
          <w:bCs/>
          <w:color w:val="000000"/>
        </w:rPr>
      </w:pPr>
    </w:p>
    <w:p w:rsidR="00EF499D" w:rsidRPr="00922BFA" w:rsidRDefault="00EF499D">
      <w:pPr>
        <w:jc w:val="both"/>
        <w:rPr>
          <w:b/>
          <w:bCs/>
          <w:color w:val="000000"/>
        </w:rPr>
      </w:pPr>
    </w:p>
    <w:p w:rsidR="00EF499D" w:rsidRPr="00922BFA" w:rsidRDefault="00EF499D">
      <w:pPr>
        <w:jc w:val="both"/>
        <w:rPr>
          <w:b/>
          <w:bCs/>
          <w:color w:val="000000"/>
        </w:rPr>
      </w:pPr>
    </w:p>
    <w:p w:rsidR="00EF499D" w:rsidRPr="00922BFA" w:rsidRDefault="00EF499D">
      <w:pPr>
        <w:jc w:val="both"/>
        <w:rPr>
          <w:b/>
          <w:bCs/>
          <w:color w:val="000000"/>
        </w:rPr>
      </w:pPr>
    </w:p>
    <w:p w:rsidR="00EF499D" w:rsidRPr="00922BFA" w:rsidRDefault="00EF499D">
      <w:pPr>
        <w:jc w:val="both"/>
        <w:rPr>
          <w:b/>
          <w:bCs/>
          <w:color w:val="000000"/>
        </w:rPr>
      </w:pPr>
    </w:p>
    <w:p w:rsidR="00EF499D" w:rsidRPr="00922BFA" w:rsidRDefault="00EF499D">
      <w:pPr>
        <w:jc w:val="both"/>
        <w:rPr>
          <w:b/>
          <w:bCs/>
          <w:color w:val="000000"/>
        </w:rPr>
      </w:pPr>
    </w:p>
    <w:p w:rsidR="00EF499D" w:rsidRDefault="00EF499D">
      <w:pPr>
        <w:jc w:val="both"/>
        <w:rPr>
          <w:b/>
          <w:bCs/>
          <w:color w:val="000000"/>
          <w:lang w:val="uk-UA"/>
        </w:rPr>
      </w:pPr>
    </w:p>
    <w:p w:rsidR="00EF499D" w:rsidRDefault="00EF499D">
      <w:pPr>
        <w:jc w:val="both"/>
        <w:rPr>
          <w:b/>
          <w:bCs/>
          <w:color w:val="000000"/>
          <w:lang w:val="uk-UA"/>
        </w:rPr>
      </w:pPr>
    </w:p>
    <w:p w:rsidR="00EF499D" w:rsidRDefault="00EF499D">
      <w:pPr>
        <w:jc w:val="both"/>
        <w:rPr>
          <w:b/>
          <w:bCs/>
          <w:color w:val="000000"/>
          <w:lang w:val="uk-UA"/>
        </w:rPr>
      </w:pPr>
    </w:p>
    <w:p w:rsidR="00EF499D" w:rsidRDefault="00EF499D">
      <w:pPr>
        <w:jc w:val="both"/>
        <w:rPr>
          <w:b/>
          <w:bCs/>
          <w:color w:val="000000"/>
          <w:lang w:val="uk-UA"/>
        </w:rPr>
      </w:pPr>
    </w:p>
    <w:p w:rsidR="00EF499D" w:rsidRDefault="00EF499D">
      <w:pPr>
        <w:jc w:val="both"/>
        <w:rPr>
          <w:b/>
          <w:bCs/>
          <w:color w:val="000000"/>
          <w:lang w:val="uk-UA"/>
        </w:rPr>
      </w:pPr>
    </w:p>
    <w:p w:rsidR="00EF499D" w:rsidRDefault="00EF499D">
      <w:pPr>
        <w:jc w:val="both"/>
        <w:rPr>
          <w:b/>
          <w:bCs/>
          <w:color w:val="000000"/>
          <w:lang w:val="uk-UA"/>
        </w:rPr>
      </w:pPr>
    </w:p>
    <w:p w:rsidR="00EF499D" w:rsidRDefault="00EF499D">
      <w:pPr>
        <w:jc w:val="both"/>
        <w:rPr>
          <w:b/>
          <w:bCs/>
          <w:color w:val="000000"/>
          <w:lang w:val="uk-UA"/>
        </w:rPr>
      </w:pPr>
    </w:p>
    <w:p w:rsidR="00EF499D" w:rsidRDefault="00EF499D">
      <w:pPr>
        <w:jc w:val="both"/>
        <w:rPr>
          <w:b/>
          <w:bCs/>
          <w:color w:val="000000"/>
          <w:lang w:val="uk-UA"/>
        </w:rPr>
      </w:pPr>
    </w:p>
    <w:p w:rsidR="00EF499D" w:rsidRDefault="00EF499D">
      <w:pPr>
        <w:jc w:val="both"/>
        <w:rPr>
          <w:b/>
          <w:bCs/>
          <w:color w:val="000000"/>
          <w:lang w:val="uk-UA"/>
        </w:rPr>
      </w:pPr>
    </w:p>
    <w:p w:rsidR="00EF499D" w:rsidRDefault="00EF499D">
      <w:pPr>
        <w:jc w:val="both"/>
        <w:rPr>
          <w:b/>
          <w:bCs/>
          <w:color w:val="000000"/>
          <w:lang w:val="uk-UA"/>
        </w:rPr>
      </w:pPr>
    </w:p>
    <w:p w:rsidR="00EF499D" w:rsidRDefault="00EF499D">
      <w:pPr>
        <w:jc w:val="both"/>
        <w:rPr>
          <w:b/>
          <w:bCs/>
          <w:color w:val="000000"/>
          <w:lang w:val="uk-UA"/>
        </w:rPr>
      </w:pPr>
    </w:p>
    <w:p w:rsidR="00EF499D" w:rsidRDefault="00EF499D">
      <w:pPr>
        <w:jc w:val="both"/>
        <w:rPr>
          <w:b/>
          <w:bCs/>
          <w:color w:val="000000"/>
          <w:lang w:val="uk-UA"/>
        </w:rPr>
      </w:pPr>
    </w:p>
    <w:p w:rsidR="00EF499D" w:rsidRDefault="00EF499D">
      <w:pPr>
        <w:jc w:val="both"/>
        <w:rPr>
          <w:b/>
          <w:bCs/>
          <w:color w:val="000000"/>
          <w:lang w:val="uk-UA"/>
        </w:rPr>
      </w:pPr>
    </w:p>
    <w:p w:rsidR="00EF499D" w:rsidRPr="00922BFA" w:rsidRDefault="00EF499D">
      <w:pPr>
        <w:jc w:val="both"/>
        <w:rPr>
          <w:b/>
          <w:bCs/>
          <w:color w:val="000000"/>
        </w:rPr>
      </w:pPr>
    </w:p>
    <w:p w:rsidR="00EF499D" w:rsidRPr="00622846" w:rsidRDefault="00EF499D">
      <w:pPr>
        <w:jc w:val="both"/>
        <w:rPr>
          <w:sz w:val="20"/>
          <w:szCs w:val="20"/>
        </w:rPr>
      </w:pPr>
      <w:r w:rsidRPr="00622846">
        <w:rPr>
          <w:color w:val="000000"/>
          <w:sz w:val="20"/>
          <w:szCs w:val="20"/>
          <w:lang w:val="uk-UA"/>
        </w:rPr>
        <w:t>Ольга Іванова (06453)6-36-24</w:t>
      </w:r>
    </w:p>
    <w:sectPr w:rsidR="00EF499D" w:rsidRPr="00622846" w:rsidSect="008E6F4A">
      <w:headerReference w:type="default" r:id="rId11"/>
      <w:pgSz w:w="11906" w:h="16838"/>
      <w:pgMar w:top="284" w:right="567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6DA" w:rsidRDefault="007006DA" w:rsidP="00AF2D9D">
      <w:r>
        <w:separator/>
      </w:r>
    </w:p>
  </w:endnote>
  <w:endnote w:type="continuationSeparator" w:id="1">
    <w:p w:rsidR="007006DA" w:rsidRDefault="007006DA" w:rsidP="00AF2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6DA" w:rsidRDefault="007006DA" w:rsidP="00AF2D9D">
      <w:r>
        <w:separator/>
      </w:r>
    </w:p>
  </w:footnote>
  <w:footnote w:type="continuationSeparator" w:id="1">
    <w:p w:rsidR="007006DA" w:rsidRDefault="007006DA" w:rsidP="00AF2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9D" w:rsidRDefault="009C5FA9" w:rsidP="006B732A">
    <w:pPr>
      <w:pStyle w:val="ae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499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2984">
      <w:rPr>
        <w:rStyle w:val="a4"/>
        <w:noProof/>
      </w:rPr>
      <w:t>2</w:t>
    </w:r>
    <w:r>
      <w:rPr>
        <w:rStyle w:val="a4"/>
      </w:rPr>
      <w:fldChar w:fldCharType="end"/>
    </w:r>
  </w:p>
  <w:p w:rsidR="00EF499D" w:rsidRDefault="00EF499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C1B58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2D9D"/>
    <w:rsid w:val="000D47DA"/>
    <w:rsid w:val="00286C58"/>
    <w:rsid w:val="003643C2"/>
    <w:rsid w:val="003E2975"/>
    <w:rsid w:val="004A658C"/>
    <w:rsid w:val="00560F80"/>
    <w:rsid w:val="00594771"/>
    <w:rsid w:val="005C4577"/>
    <w:rsid w:val="005D3EB4"/>
    <w:rsid w:val="005F02BF"/>
    <w:rsid w:val="00622846"/>
    <w:rsid w:val="006B732A"/>
    <w:rsid w:val="006C3920"/>
    <w:rsid w:val="006D2984"/>
    <w:rsid w:val="007006DA"/>
    <w:rsid w:val="00773D89"/>
    <w:rsid w:val="00830DCA"/>
    <w:rsid w:val="008B6C8B"/>
    <w:rsid w:val="008E6F4A"/>
    <w:rsid w:val="009048F8"/>
    <w:rsid w:val="00920C03"/>
    <w:rsid w:val="00922BFA"/>
    <w:rsid w:val="009244D0"/>
    <w:rsid w:val="0093130D"/>
    <w:rsid w:val="009C5FA9"/>
    <w:rsid w:val="00A6027C"/>
    <w:rsid w:val="00A65FEB"/>
    <w:rsid w:val="00A70622"/>
    <w:rsid w:val="00A937FF"/>
    <w:rsid w:val="00AF2D9D"/>
    <w:rsid w:val="00C260A6"/>
    <w:rsid w:val="00C80F99"/>
    <w:rsid w:val="00CD33E0"/>
    <w:rsid w:val="00CE5F54"/>
    <w:rsid w:val="00DE3824"/>
    <w:rsid w:val="00E357E0"/>
    <w:rsid w:val="00E615AE"/>
    <w:rsid w:val="00E939E2"/>
    <w:rsid w:val="00EB34D4"/>
    <w:rsid w:val="00EF499D"/>
    <w:rsid w:val="00F57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  <w:rPr>
      <w:rFonts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AF2D9D"/>
    <w:pPr>
      <w:keepNext/>
      <w:numPr>
        <w:numId w:val="1"/>
      </w:numPr>
      <w:jc w:val="both"/>
      <w:outlineLvl w:val="0"/>
    </w:pPr>
    <w:rPr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AF2D9D"/>
    <w:pPr>
      <w:keepNext/>
      <w:numPr>
        <w:ilvl w:val="2"/>
        <w:numId w:val="1"/>
      </w:numPr>
      <w:jc w:val="right"/>
      <w:outlineLvl w:val="2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D3EB4"/>
    <w:rPr>
      <w:rFonts w:ascii="Cambria" w:hAnsi="Cambria" w:cs="Cambria"/>
      <w:b/>
      <w:bCs/>
      <w:kern w:val="32"/>
      <w:sz w:val="32"/>
      <w:szCs w:val="32"/>
      <w:lang w:val="ru-RU"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D3EB4"/>
    <w:rPr>
      <w:rFonts w:ascii="Cambria" w:hAnsi="Cambria" w:cs="Cambria"/>
      <w:b/>
      <w:bCs/>
      <w:sz w:val="26"/>
      <w:szCs w:val="26"/>
      <w:lang w:val="ru-RU" w:eastAsia="zh-CN"/>
    </w:rPr>
  </w:style>
  <w:style w:type="character" w:customStyle="1" w:styleId="WW8Num1z0">
    <w:name w:val="WW8Num1z0"/>
    <w:uiPriority w:val="99"/>
    <w:rsid w:val="00AF2D9D"/>
    <w:rPr>
      <w:rFonts w:ascii="Times New Roman" w:hAnsi="Times New Roman" w:cs="Times New Roman"/>
    </w:rPr>
  </w:style>
  <w:style w:type="character" w:customStyle="1" w:styleId="WW8Num1z1">
    <w:name w:val="WW8Num1z1"/>
    <w:uiPriority w:val="99"/>
    <w:rsid w:val="00AF2D9D"/>
    <w:rPr>
      <w:rFonts w:ascii="Courier New" w:hAnsi="Courier New" w:cs="Courier New"/>
    </w:rPr>
  </w:style>
  <w:style w:type="character" w:customStyle="1" w:styleId="WW8Num1z2">
    <w:name w:val="WW8Num1z2"/>
    <w:uiPriority w:val="99"/>
    <w:rsid w:val="00AF2D9D"/>
    <w:rPr>
      <w:rFonts w:ascii="Wingdings" w:hAnsi="Wingdings" w:cs="Wingdings"/>
    </w:rPr>
  </w:style>
  <w:style w:type="character" w:customStyle="1" w:styleId="WW8Num1z3">
    <w:name w:val="WW8Num1z3"/>
    <w:uiPriority w:val="99"/>
    <w:rsid w:val="00AF2D9D"/>
    <w:rPr>
      <w:rFonts w:ascii="Symbol" w:hAnsi="Symbol" w:cs="Symbol"/>
    </w:rPr>
  </w:style>
  <w:style w:type="character" w:customStyle="1" w:styleId="apple-converted-space">
    <w:name w:val="apple-converted-space"/>
    <w:basedOn w:val="a0"/>
    <w:uiPriority w:val="99"/>
    <w:rsid w:val="00AF2D9D"/>
  </w:style>
  <w:style w:type="character" w:customStyle="1" w:styleId="a3">
    <w:name w:val="Выделение жирным"/>
    <w:basedOn w:val="a0"/>
    <w:uiPriority w:val="99"/>
    <w:rsid w:val="00AF2D9D"/>
    <w:rPr>
      <w:b/>
      <w:bCs/>
    </w:rPr>
  </w:style>
  <w:style w:type="character" w:customStyle="1" w:styleId="-">
    <w:name w:val="Интернет-ссылка"/>
    <w:basedOn w:val="a0"/>
    <w:uiPriority w:val="99"/>
    <w:rsid w:val="00AF2D9D"/>
    <w:rPr>
      <w:color w:val="0000FF"/>
      <w:u w:val="single"/>
    </w:rPr>
  </w:style>
  <w:style w:type="character" w:styleId="a4">
    <w:name w:val="page number"/>
    <w:basedOn w:val="a0"/>
    <w:uiPriority w:val="99"/>
    <w:rsid w:val="00AF2D9D"/>
  </w:style>
  <w:style w:type="paragraph" w:customStyle="1" w:styleId="a5">
    <w:name w:val="Заголовок"/>
    <w:basedOn w:val="a"/>
    <w:next w:val="a6"/>
    <w:uiPriority w:val="99"/>
    <w:rsid w:val="00AF2D9D"/>
    <w:pPr>
      <w:autoSpaceDE w:val="0"/>
      <w:ind w:left="750"/>
      <w:jc w:val="center"/>
    </w:pPr>
    <w:rPr>
      <w:sz w:val="28"/>
      <w:szCs w:val="28"/>
      <w:lang w:val="uk-UA"/>
    </w:rPr>
  </w:style>
  <w:style w:type="paragraph" w:styleId="a6">
    <w:name w:val="Body Text"/>
    <w:basedOn w:val="a"/>
    <w:link w:val="a7"/>
    <w:uiPriority w:val="99"/>
    <w:rsid w:val="00AF2D9D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D3EB4"/>
    <w:rPr>
      <w:sz w:val="24"/>
      <w:szCs w:val="24"/>
      <w:lang w:val="ru-RU" w:eastAsia="zh-CN"/>
    </w:rPr>
  </w:style>
  <w:style w:type="paragraph" w:styleId="a8">
    <w:name w:val="List"/>
    <w:basedOn w:val="a6"/>
    <w:uiPriority w:val="99"/>
    <w:rsid w:val="00AF2D9D"/>
  </w:style>
  <w:style w:type="paragraph" w:styleId="a9">
    <w:name w:val="caption"/>
    <w:basedOn w:val="a"/>
    <w:uiPriority w:val="99"/>
    <w:qFormat/>
    <w:rsid w:val="00AF2D9D"/>
    <w:pPr>
      <w:suppressLineNumbers/>
      <w:spacing w:before="120" w:after="120"/>
    </w:pPr>
    <w:rPr>
      <w:i/>
      <w:iCs/>
    </w:rPr>
  </w:style>
  <w:style w:type="paragraph" w:styleId="11">
    <w:name w:val="index 1"/>
    <w:basedOn w:val="a"/>
    <w:next w:val="a"/>
    <w:autoRedefine/>
    <w:uiPriority w:val="99"/>
    <w:semiHidden/>
    <w:rsid w:val="00EB34D4"/>
    <w:pPr>
      <w:ind w:left="240" w:hanging="240"/>
    </w:pPr>
  </w:style>
  <w:style w:type="paragraph" w:styleId="aa">
    <w:name w:val="index heading"/>
    <w:basedOn w:val="a"/>
    <w:uiPriority w:val="99"/>
    <w:semiHidden/>
    <w:rsid w:val="00AF2D9D"/>
    <w:pPr>
      <w:suppressLineNumbers/>
    </w:pPr>
  </w:style>
  <w:style w:type="paragraph" w:styleId="ab">
    <w:name w:val="Normal (Web)"/>
    <w:basedOn w:val="a"/>
    <w:uiPriority w:val="99"/>
    <w:rsid w:val="00AF2D9D"/>
    <w:pPr>
      <w:spacing w:before="280" w:after="280"/>
    </w:pPr>
  </w:style>
  <w:style w:type="paragraph" w:styleId="ac">
    <w:name w:val="Balloon Text"/>
    <w:basedOn w:val="a"/>
    <w:link w:val="ad"/>
    <w:uiPriority w:val="99"/>
    <w:semiHidden/>
    <w:rsid w:val="00AF2D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D3EB4"/>
    <w:rPr>
      <w:sz w:val="2"/>
      <w:szCs w:val="2"/>
      <w:lang w:val="ru-RU" w:eastAsia="zh-CN"/>
    </w:rPr>
  </w:style>
  <w:style w:type="paragraph" w:customStyle="1" w:styleId="12">
    <w:name w:val="Абзац списка1"/>
    <w:basedOn w:val="a"/>
    <w:uiPriority w:val="99"/>
    <w:rsid w:val="00AF2D9D"/>
    <w:pPr>
      <w:spacing w:after="160" w:line="25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header"/>
    <w:basedOn w:val="a"/>
    <w:link w:val="af"/>
    <w:uiPriority w:val="99"/>
    <w:rsid w:val="00AF2D9D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5D3EB4"/>
    <w:rPr>
      <w:sz w:val="24"/>
      <w:szCs w:val="24"/>
      <w:lang w:val="ru-RU" w:eastAsia="zh-CN"/>
    </w:rPr>
  </w:style>
  <w:style w:type="paragraph" w:customStyle="1" w:styleId="111">
    <w:name w:val="Знак Знак1 Знак Знак Знак1 Знак Знак Знак Знак Знак Знак Знак Знак Знак Знак1 Знак Знак Знак Знак Знак Знак Знак"/>
    <w:basedOn w:val="a"/>
    <w:uiPriority w:val="99"/>
    <w:rsid w:val="00AF2D9D"/>
    <w:rPr>
      <w:rFonts w:ascii="Verdana" w:hAnsi="Verdana" w:cs="Verdana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AF2D9D"/>
    <w:pPr>
      <w:tabs>
        <w:tab w:val="center" w:pos="4677"/>
        <w:tab w:val="right" w:pos="9355"/>
      </w:tabs>
    </w:pPr>
    <w:rPr>
      <w:sz w:val="28"/>
      <w:szCs w:val="28"/>
      <w:lang w:val="uk-UA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5D3EB4"/>
    <w:rPr>
      <w:sz w:val="24"/>
      <w:szCs w:val="24"/>
      <w:lang w:val="ru-RU" w:eastAsia="zh-CN"/>
    </w:rPr>
  </w:style>
  <w:style w:type="paragraph" w:customStyle="1" w:styleId="13">
    <w:name w:val="Знак Знак1"/>
    <w:basedOn w:val="a"/>
    <w:uiPriority w:val="99"/>
    <w:rsid w:val="00AF2D9D"/>
    <w:rPr>
      <w:rFonts w:ascii="Verdana" w:hAnsi="Verdana" w:cs="Verdana"/>
      <w:sz w:val="20"/>
      <w:szCs w:val="20"/>
      <w:lang w:val="en-US"/>
    </w:rPr>
  </w:style>
  <w:style w:type="paragraph" w:customStyle="1" w:styleId="af2">
    <w:name w:val="Содержимое таблицы"/>
    <w:basedOn w:val="a"/>
    <w:uiPriority w:val="99"/>
    <w:rsid w:val="00AF2D9D"/>
    <w:pPr>
      <w:suppressLineNumbers/>
    </w:pPr>
  </w:style>
  <w:style w:type="paragraph" w:customStyle="1" w:styleId="af3">
    <w:name w:val="Заголовок таблицы"/>
    <w:basedOn w:val="af2"/>
    <w:uiPriority w:val="99"/>
    <w:rsid w:val="00AF2D9D"/>
    <w:pPr>
      <w:jc w:val="center"/>
    </w:pPr>
    <w:rPr>
      <w:b/>
      <w:bCs/>
    </w:rPr>
  </w:style>
  <w:style w:type="paragraph" w:customStyle="1" w:styleId="af4">
    <w:name w:val="Содержимое врезки"/>
    <w:basedOn w:val="a"/>
    <w:uiPriority w:val="99"/>
    <w:rsid w:val="00AF2D9D"/>
  </w:style>
  <w:style w:type="paragraph" w:customStyle="1" w:styleId="110">
    <w:name w:val="Знак Знак11"/>
    <w:basedOn w:val="a"/>
    <w:uiPriority w:val="99"/>
    <w:rsid w:val="008E6F4A"/>
    <w:rPr>
      <w:rFonts w:ascii="Verdana" w:hAnsi="Verdana" w:cs="Verdana"/>
      <w:sz w:val="20"/>
      <w:szCs w:val="20"/>
      <w:lang w:val="en-US" w:eastAsia="en-US"/>
    </w:rPr>
  </w:style>
  <w:style w:type="character" w:styleId="af5">
    <w:name w:val="Hyperlink"/>
    <w:basedOn w:val="a0"/>
    <w:uiPriority w:val="99"/>
    <w:rsid w:val="00922BFA"/>
    <w:rPr>
      <w:color w:val="0563C1"/>
      <w:u w:val="single"/>
    </w:rPr>
  </w:style>
  <w:style w:type="paragraph" w:customStyle="1" w:styleId="docdata">
    <w:name w:val="docdata"/>
    <w:aliases w:val="docy,v5,9022,baiaagaaboqcaaadaceaaauoi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22BF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pfu.gov.ua/sidebar/Templates/InfoInsur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r.minjust.gov.ua/content/free-sear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ortal.pfu.gov.ua/sidebar/Templates/InfoInsur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ia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3364</Words>
  <Characters>1918</Characters>
  <Application>Microsoft Office Word</Application>
  <DocSecurity>0</DocSecurity>
  <Lines>15</Lines>
  <Paragraphs>10</Paragraphs>
  <ScaleCrop>false</ScaleCrop>
  <Company>ROUPFU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Екатерина Лакиза</dc:creator>
  <cp:keywords/>
  <dc:description/>
  <cp:lastModifiedBy>vvp</cp:lastModifiedBy>
  <cp:revision>5</cp:revision>
  <cp:lastPrinted>2020-05-04T13:31:00Z</cp:lastPrinted>
  <dcterms:created xsi:type="dcterms:W3CDTF">2020-12-23T13:31:00Z</dcterms:created>
  <dcterms:modified xsi:type="dcterms:W3CDTF">2020-12-24T06:21:00Z</dcterms:modified>
</cp:coreProperties>
</file>