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80" w:rsidRPr="00E37FC4" w:rsidRDefault="00E92B80" w:rsidP="00E92B80">
      <w:pPr>
        <w:jc w:val="center"/>
        <w:rPr>
          <w:rStyle w:val="a7"/>
          <w:rFonts w:ascii="Tahoma" w:hAnsi="Tahoma" w:cs="Tahoma"/>
          <w:i/>
          <w:iCs/>
          <w:color w:val="FF0000"/>
          <w:sz w:val="28"/>
          <w:szCs w:val="28"/>
          <w:shd w:val="clear" w:color="auto" w:fill="FFFFFF"/>
          <w:lang w:val="uk-UA"/>
        </w:rPr>
      </w:pPr>
      <w:r w:rsidRPr="00E37FC4">
        <w:rPr>
          <w:rStyle w:val="a7"/>
          <w:rFonts w:ascii="Tahoma" w:hAnsi="Tahoma" w:cs="Tahoma"/>
          <w:i/>
          <w:iCs/>
          <w:color w:val="FF0000"/>
          <w:sz w:val="28"/>
          <w:szCs w:val="28"/>
          <w:shd w:val="clear" w:color="auto" w:fill="FFFFFF"/>
          <w:lang w:val="uk-UA"/>
        </w:rPr>
        <w:t>Комісія з експертно-правового аналізу</w:t>
      </w:r>
      <w:r w:rsidRPr="00E37FC4">
        <w:rPr>
          <w:rStyle w:val="a7"/>
          <w:rFonts w:ascii="Tahoma" w:hAnsi="Tahoma" w:cs="Tahoma"/>
          <w:i/>
          <w:iCs/>
          <w:color w:val="FF0000"/>
          <w:sz w:val="28"/>
          <w:szCs w:val="28"/>
          <w:shd w:val="clear" w:color="auto" w:fill="FFFFFF"/>
          <w:lang w:val="uk-UA"/>
        </w:rPr>
        <w:t xml:space="preserve"> оголошує конкурс з відбору адвокатів</w:t>
      </w:r>
    </w:p>
    <w:p w:rsidR="00E92B80" w:rsidRPr="00E3523A" w:rsidRDefault="00E92B80" w:rsidP="00E3523A">
      <w:pPr>
        <w:ind w:firstLine="708"/>
        <w:rPr>
          <w:rFonts w:ascii="Tahoma" w:hAnsi="Tahoma" w:cs="Tahoma"/>
          <w:bCs/>
          <w:iCs/>
          <w:sz w:val="28"/>
          <w:szCs w:val="28"/>
          <w:lang w:val="uk-UA"/>
        </w:rPr>
      </w:pPr>
      <w:r w:rsidRPr="00E3523A">
        <w:rPr>
          <w:b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59264" behindDoc="1" locked="0" layoutInCell="1" allowOverlap="1" wp14:anchorId="0730664B" wp14:editId="66D0FB93">
            <wp:simplePos x="0" y="0"/>
            <wp:positionH relativeFrom="margin">
              <wp:posOffset>-78740</wp:posOffset>
            </wp:positionH>
            <wp:positionV relativeFrom="page">
              <wp:posOffset>1190625</wp:posOffset>
            </wp:positionV>
            <wp:extent cx="3238500" cy="2169160"/>
            <wp:effectExtent l="0" t="0" r="0" b="2540"/>
            <wp:wrapTight wrapText="bothSides">
              <wp:wrapPolygon edited="0">
                <wp:start x="0" y="0"/>
                <wp:lineTo x="0" y="21436"/>
                <wp:lineTo x="21473" y="21436"/>
                <wp:lineTo x="214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23A">
        <w:rPr>
          <w:rStyle w:val="a7"/>
          <w:rFonts w:ascii="Tahoma" w:hAnsi="Tahoma" w:cs="Tahoma"/>
          <w:b w:val="0"/>
          <w:iCs/>
          <w:sz w:val="28"/>
          <w:szCs w:val="28"/>
          <w:lang w:val="uk-UA"/>
        </w:rPr>
        <w:t xml:space="preserve">З метою підвищення якості надання адвокатами безоплатної </w:t>
      </w:r>
      <w:bookmarkStart w:id="0" w:name="_GoBack"/>
      <w:bookmarkEnd w:id="0"/>
      <w:r w:rsidRPr="00E3523A">
        <w:rPr>
          <w:rStyle w:val="a7"/>
          <w:rFonts w:ascii="Tahoma" w:hAnsi="Tahoma" w:cs="Tahoma"/>
          <w:b w:val="0"/>
          <w:iCs/>
          <w:sz w:val="28"/>
          <w:szCs w:val="28"/>
          <w:lang w:val="uk-UA"/>
        </w:rPr>
        <w:t>правової допомоги у кримінальних провадженнях, Комісія з експертно-правового аналізу (далі –Комісія), утворена на підставі Меморандуму про взаєморозуміння між Координаційним центром з надання правової допомоги, </w:t>
      </w:r>
      <w:hyperlink r:id="rId8" w:tgtFrame="_blank" w:history="1">
        <w:r w:rsidRPr="00E3523A">
          <w:rPr>
            <w:rStyle w:val="a9"/>
            <w:rFonts w:ascii="Tahoma" w:hAnsi="Tahoma" w:cs="Tahoma"/>
            <w:bCs/>
            <w:iCs/>
            <w:color w:val="auto"/>
            <w:sz w:val="28"/>
            <w:szCs w:val="28"/>
            <w:u w:val="none"/>
            <w:lang w:val="uk-UA"/>
          </w:rPr>
          <w:t>Національною асоціацією адвокатів України</w:t>
        </w:r>
      </w:hyperlink>
      <w:r w:rsidRPr="00E3523A">
        <w:rPr>
          <w:rStyle w:val="a7"/>
          <w:rFonts w:ascii="Tahoma" w:hAnsi="Tahoma" w:cs="Tahoma"/>
          <w:iCs/>
          <w:sz w:val="28"/>
          <w:szCs w:val="28"/>
          <w:lang w:val="uk-UA"/>
        </w:rPr>
        <w:t>, </w:t>
      </w:r>
      <w:hyperlink r:id="rId9" w:tgtFrame="_blank" w:history="1">
        <w:r w:rsidRPr="00E3523A">
          <w:rPr>
            <w:rStyle w:val="a9"/>
            <w:rFonts w:ascii="Tahoma" w:hAnsi="Tahoma" w:cs="Tahoma"/>
            <w:bCs/>
            <w:iCs/>
            <w:color w:val="auto"/>
            <w:sz w:val="28"/>
            <w:szCs w:val="28"/>
            <w:u w:val="none"/>
            <w:lang w:val="uk-UA"/>
          </w:rPr>
          <w:t>Українською фундацією правової допомоги</w:t>
        </w:r>
      </w:hyperlink>
      <w:r w:rsidRPr="00E3523A">
        <w:rPr>
          <w:rStyle w:val="a7"/>
          <w:rFonts w:ascii="Tahoma" w:hAnsi="Tahoma" w:cs="Tahoma"/>
          <w:iCs/>
          <w:sz w:val="28"/>
          <w:szCs w:val="28"/>
          <w:lang w:val="uk-UA"/>
        </w:rPr>
        <w:t>, </w:t>
      </w:r>
      <w:hyperlink r:id="rId10" w:tgtFrame="_blank" w:history="1">
        <w:r w:rsidRPr="00E3523A">
          <w:rPr>
            <w:rStyle w:val="a9"/>
            <w:rFonts w:ascii="Tahoma" w:hAnsi="Tahoma" w:cs="Tahoma"/>
            <w:bCs/>
            <w:iCs/>
            <w:color w:val="auto"/>
            <w:sz w:val="28"/>
            <w:szCs w:val="28"/>
            <w:u w:val="none"/>
            <w:lang w:val="uk-UA"/>
          </w:rPr>
          <w:t>Українською гельсінською спілкою з прав людини</w:t>
        </w:r>
      </w:hyperlink>
      <w:r w:rsidRPr="00E3523A">
        <w:rPr>
          <w:rStyle w:val="a7"/>
          <w:rFonts w:ascii="Tahoma" w:hAnsi="Tahoma" w:cs="Tahoma"/>
          <w:iCs/>
          <w:sz w:val="28"/>
          <w:szCs w:val="28"/>
          <w:lang w:val="uk-UA"/>
        </w:rPr>
        <w:t> </w:t>
      </w:r>
      <w:r w:rsidRPr="00E3523A">
        <w:rPr>
          <w:rStyle w:val="a7"/>
          <w:rFonts w:ascii="Tahoma" w:hAnsi="Tahoma" w:cs="Tahoma"/>
          <w:b w:val="0"/>
          <w:iCs/>
          <w:sz w:val="28"/>
          <w:szCs w:val="28"/>
          <w:lang w:val="uk-UA"/>
        </w:rPr>
        <w:t>та</w:t>
      </w:r>
      <w:r w:rsidRPr="00E3523A">
        <w:rPr>
          <w:rStyle w:val="a7"/>
          <w:rFonts w:ascii="Tahoma" w:hAnsi="Tahoma" w:cs="Tahoma"/>
          <w:iCs/>
          <w:sz w:val="28"/>
          <w:szCs w:val="28"/>
          <w:lang w:val="uk-UA"/>
        </w:rPr>
        <w:t> </w:t>
      </w:r>
      <w:hyperlink r:id="rId11" w:tgtFrame="_blank" w:history="1">
        <w:r w:rsidRPr="00E3523A">
          <w:rPr>
            <w:rStyle w:val="a9"/>
            <w:rFonts w:ascii="Tahoma" w:hAnsi="Tahoma" w:cs="Tahoma"/>
            <w:bCs/>
            <w:iCs/>
            <w:color w:val="auto"/>
            <w:sz w:val="28"/>
            <w:szCs w:val="28"/>
            <w:u w:val="none"/>
            <w:lang w:val="uk-UA"/>
          </w:rPr>
          <w:t>Харківською правозахисною групою</w:t>
        </w:r>
      </w:hyperlink>
      <w:r w:rsidRPr="00E3523A">
        <w:rPr>
          <w:rStyle w:val="a7"/>
          <w:rFonts w:ascii="Tahoma" w:hAnsi="Tahoma" w:cs="Tahoma"/>
          <w:b w:val="0"/>
          <w:iCs/>
          <w:sz w:val="28"/>
          <w:szCs w:val="28"/>
          <w:lang w:val="uk-UA"/>
        </w:rPr>
        <w:t>, оголошує конкурс з відбору адвокатів-експертів, які будуть залучені до експертно-правового аналізу кримінальних проваджень, в яких адвокатами надавалась безоплатна вторинна правова допомога.</w:t>
      </w:r>
      <w:r w:rsidR="00E3523A">
        <w:rPr>
          <w:rStyle w:val="a7"/>
          <w:rFonts w:ascii="Tahoma" w:hAnsi="Tahoma" w:cs="Tahoma"/>
          <w:b w:val="0"/>
          <w:iCs/>
          <w:sz w:val="28"/>
          <w:szCs w:val="28"/>
          <w:lang w:val="uk-UA"/>
        </w:rPr>
        <w:t xml:space="preserve"> </w:t>
      </w:r>
      <w:r w:rsidRPr="00E3523A">
        <w:rPr>
          <w:rFonts w:ascii="Tahoma" w:hAnsi="Tahoma" w:cs="Tahoma"/>
          <w:sz w:val="28"/>
          <w:szCs w:val="28"/>
          <w:lang w:val="uk-UA"/>
        </w:rPr>
        <w:t>Конкурс відбувається згідно Рішення Комісії з експертно-правового аналізу № 1/19 від «29» січня 2019 року та відповідно до розроблених Комісією документів.</w:t>
      </w:r>
    </w:p>
    <w:p w:rsidR="00E92B80" w:rsidRPr="00E3523A" w:rsidRDefault="00E92B80" w:rsidP="00E3523A">
      <w:pPr>
        <w:jc w:val="center"/>
        <w:rPr>
          <w:rFonts w:ascii="Tahoma" w:hAnsi="Tahoma" w:cs="Tahoma"/>
          <w:b/>
          <w:bCs/>
          <w:i/>
          <w:iCs/>
          <w:sz w:val="28"/>
          <w:szCs w:val="28"/>
          <w:lang w:val="uk-UA"/>
        </w:rPr>
      </w:pPr>
      <w:r w:rsidRPr="00E3523A">
        <w:rPr>
          <w:rFonts w:ascii="Tahoma" w:hAnsi="Tahoma" w:cs="Tahoma"/>
          <w:b/>
          <w:i/>
          <w:sz w:val="28"/>
          <w:szCs w:val="28"/>
          <w:lang w:val="uk-UA"/>
        </w:rPr>
        <w:t>Конкурс здійснюється у два етапи:</w:t>
      </w:r>
    </w:p>
    <w:p w:rsidR="00E92B80" w:rsidRPr="00E3523A" w:rsidRDefault="00E92B80" w:rsidP="00E92B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Розгляд Комісією анкет, отриманих від кандидатів.</w:t>
      </w:r>
    </w:p>
    <w:p w:rsidR="00E92B80" w:rsidRPr="00E3523A" w:rsidRDefault="00E92B80" w:rsidP="00E92B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Індивідуальна співбесіда з кандидатами (у виключних випадках, за згодою Комісії – засобами електронного зв’язку).</w:t>
      </w:r>
    </w:p>
    <w:p w:rsidR="00E3523A" w:rsidRPr="00E3523A" w:rsidRDefault="00E3523A" w:rsidP="00E3523A">
      <w:pPr>
        <w:spacing w:before="100" w:beforeAutospacing="1" w:after="100" w:afterAutospacing="1" w:line="240" w:lineRule="auto"/>
        <w:ind w:firstLine="708"/>
        <w:rPr>
          <w:rFonts w:ascii="Tahoma" w:hAnsi="Tahoma" w:cs="Tahoma"/>
          <w:color w:val="0C4863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 xml:space="preserve">Для участі у конкурсі необхідно до </w:t>
      </w:r>
      <w:r w:rsidRPr="00E3523A">
        <w:rPr>
          <w:rFonts w:ascii="Tahoma" w:hAnsi="Tahoma" w:cs="Tahoma"/>
          <w:b/>
          <w:sz w:val="28"/>
          <w:szCs w:val="28"/>
          <w:lang w:val="uk-UA"/>
        </w:rPr>
        <w:t>2</w:t>
      </w:r>
      <w:r w:rsidRPr="00E3523A">
        <w:rPr>
          <w:rFonts w:ascii="Tahoma" w:hAnsi="Tahoma" w:cs="Tahoma"/>
          <w:b/>
          <w:sz w:val="28"/>
          <w:szCs w:val="28"/>
          <w:lang w:val="uk-UA"/>
        </w:rPr>
        <w:t>0.02.2019</w:t>
      </w:r>
      <w:r w:rsidRPr="00E3523A">
        <w:rPr>
          <w:rFonts w:ascii="Tahoma" w:hAnsi="Tahoma" w:cs="Tahoma"/>
          <w:sz w:val="28"/>
          <w:szCs w:val="28"/>
          <w:lang w:val="uk-UA"/>
        </w:rPr>
        <w:t xml:space="preserve"> року заповнити анкету </w:t>
      </w:r>
      <w:hyperlink r:id="rId12" w:history="1">
        <w:r w:rsidRPr="00E3523A">
          <w:rPr>
            <w:rStyle w:val="a9"/>
            <w:rFonts w:ascii="Tahoma" w:hAnsi="Tahoma" w:cs="Tahoma"/>
            <w:sz w:val="28"/>
            <w:szCs w:val="28"/>
            <w:lang w:val="uk-UA"/>
          </w:rPr>
          <w:t>https://docs.google.com/forms/d/e/1FAIpQLScZDa_1V13k5K3onxAfd3MVv4XYn43FEQ1Pl8uvSmFQWj8qrg/viewform</w:t>
        </w:r>
      </w:hyperlink>
      <w:r w:rsidRPr="00E3523A">
        <w:rPr>
          <w:rFonts w:ascii="Tahoma" w:hAnsi="Tahoma" w:cs="Tahoma"/>
          <w:color w:val="0C4863"/>
          <w:sz w:val="28"/>
          <w:szCs w:val="28"/>
          <w:lang w:val="uk-UA"/>
        </w:rPr>
        <w:t xml:space="preserve"> </w:t>
      </w:r>
      <w:r w:rsidRPr="00E3523A">
        <w:rPr>
          <w:rFonts w:ascii="Tahoma" w:hAnsi="Tahoma" w:cs="Tahoma"/>
          <w:sz w:val="28"/>
          <w:szCs w:val="28"/>
          <w:lang w:val="uk-UA"/>
        </w:rPr>
        <w:t>та надіслати одним листом на електронну скриньку комісії</w:t>
      </w:r>
      <w:r w:rsidRPr="00E3523A">
        <w:rPr>
          <w:rFonts w:ascii="Tahoma" w:hAnsi="Tahoma" w:cs="Tahoma"/>
          <w:color w:val="0C4863"/>
          <w:sz w:val="28"/>
          <w:szCs w:val="28"/>
          <w:lang w:val="uk-UA"/>
        </w:rPr>
        <w:t xml:space="preserve"> </w:t>
      </w:r>
      <w:hyperlink r:id="rId13" w:history="1">
        <w:r w:rsidRPr="00E3523A">
          <w:rPr>
            <w:rStyle w:val="a9"/>
            <w:rFonts w:ascii="Tahoma" w:hAnsi="Tahoma" w:cs="Tahoma"/>
            <w:b/>
            <w:color w:val="auto"/>
            <w:sz w:val="28"/>
            <w:szCs w:val="28"/>
            <w:u w:val="none"/>
            <w:lang w:val="uk-UA"/>
          </w:rPr>
          <w:t>commission.ela@gmail.com</w:t>
        </w:r>
      </w:hyperlink>
      <w:r w:rsidRPr="00E3523A">
        <w:rPr>
          <w:rFonts w:ascii="Tahoma" w:hAnsi="Tahoma" w:cs="Tahoma"/>
          <w:sz w:val="28"/>
          <w:szCs w:val="28"/>
          <w:lang w:val="uk-UA"/>
        </w:rPr>
        <w:t xml:space="preserve"> такі документи:</w:t>
      </w:r>
    </w:p>
    <w:p w:rsidR="00E92B80" w:rsidRPr="00E3523A" w:rsidRDefault="00E92B80" w:rsidP="00E92B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мотиваційного листа (до 500 слів), складеного у довільній формі;</w:t>
      </w:r>
    </w:p>
    <w:p w:rsidR="00E92B80" w:rsidRPr="00E3523A" w:rsidRDefault="00E92B80" w:rsidP="00E92B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рекомендаційних листів (за наявності);</w:t>
      </w:r>
    </w:p>
    <w:p w:rsidR="00E92B80" w:rsidRPr="00E3523A" w:rsidRDefault="00E92B80" w:rsidP="00E92B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копії документів, які на Вашу думку, підтверджують Ваш високий професійний рівень.</w:t>
      </w:r>
    </w:p>
    <w:p w:rsidR="00E92B80" w:rsidRPr="00E3523A" w:rsidRDefault="00E92B80" w:rsidP="00E92B80">
      <w:pPr>
        <w:pStyle w:val="a8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Style w:val="a7"/>
          <w:rFonts w:ascii="Tahoma" w:hAnsi="Tahoma" w:cs="Tahoma"/>
          <w:sz w:val="28"/>
          <w:szCs w:val="28"/>
          <w:lang w:val="uk-UA"/>
        </w:rPr>
        <w:t>Результати першого етапу</w:t>
      </w:r>
      <w:r w:rsidRPr="00E3523A">
        <w:rPr>
          <w:rFonts w:ascii="Tahoma" w:hAnsi="Tahoma" w:cs="Tahoma"/>
          <w:sz w:val="28"/>
          <w:szCs w:val="28"/>
          <w:lang w:val="uk-UA"/>
        </w:rPr>
        <w:t> конкурсу кандидати отримають на електронну скриньку, вказану ними в анкеті, </w:t>
      </w:r>
      <w:r w:rsidRPr="00E3523A">
        <w:rPr>
          <w:rStyle w:val="a7"/>
          <w:rFonts w:ascii="Tahoma" w:hAnsi="Tahoma" w:cs="Tahoma"/>
          <w:sz w:val="28"/>
          <w:szCs w:val="28"/>
          <w:lang w:val="uk-UA"/>
        </w:rPr>
        <w:t>25.02.2019 року.</w:t>
      </w:r>
    </w:p>
    <w:p w:rsidR="00E92B80" w:rsidRDefault="00E3523A" w:rsidP="00E92B80">
      <w:pPr>
        <w:pStyle w:val="a8"/>
        <w:jc w:val="both"/>
        <w:rPr>
          <w:rFonts w:ascii="Tahoma" w:hAnsi="Tahoma" w:cs="Tahoma"/>
          <w:sz w:val="28"/>
          <w:szCs w:val="28"/>
          <w:lang w:val="uk-UA"/>
        </w:rPr>
      </w:pPr>
      <w:r>
        <w:rPr>
          <w:rStyle w:val="a7"/>
          <w:rFonts w:ascii="Tahoma" w:hAnsi="Tahoma" w:cs="Tahoma"/>
          <w:sz w:val="28"/>
          <w:szCs w:val="28"/>
          <w:lang w:val="uk-UA"/>
        </w:rPr>
        <w:t xml:space="preserve">Другий </w:t>
      </w:r>
      <w:r w:rsidR="00E92B80" w:rsidRPr="00E3523A">
        <w:rPr>
          <w:rStyle w:val="a7"/>
          <w:rFonts w:ascii="Tahoma" w:hAnsi="Tahoma" w:cs="Tahoma"/>
          <w:sz w:val="28"/>
          <w:szCs w:val="28"/>
          <w:lang w:val="uk-UA"/>
        </w:rPr>
        <w:t>етап</w:t>
      </w:r>
      <w:r w:rsidR="00E92B80" w:rsidRPr="00E3523A">
        <w:rPr>
          <w:rFonts w:ascii="Tahoma" w:hAnsi="Tahoma" w:cs="Tahoma"/>
          <w:sz w:val="28"/>
          <w:szCs w:val="28"/>
          <w:lang w:val="uk-UA"/>
        </w:rPr>
        <w:t> конкурсу (індивідуальні співбесіди) відбуватиметься протягом </w:t>
      </w:r>
      <w:r w:rsidR="00E92B80" w:rsidRPr="00E3523A">
        <w:rPr>
          <w:rStyle w:val="a7"/>
          <w:rFonts w:ascii="Tahoma" w:hAnsi="Tahoma" w:cs="Tahoma"/>
          <w:sz w:val="28"/>
          <w:szCs w:val="28"/>
          <w:lang w:val="uk-UA"/>
        </w:rPr>
        <w:t>28.02.2019 — 06.03.2019 рр.</w:t>
      </w:r>
      <w:r w:rsidR="00E92B80" w:rsidRPr="00E3523A">
        <w:rPr>
          <w:rFonts w:ascii="Tahoma" w:hAnsi="Tahoma" w:cs="Tahoma"/>
          <w:sz w:val="28"/>
          <w:szCs w:val="28"/>
          <w:lang w:val="uk-UA"/>
        </w:rPr>
        <w:t> за адресою: м. Київ, вул. Дмитрівська, 80, правовий клуб «Pravokator» (у тому числі – за допомогою засобів електронного зв’язку).</w:t>
      </w:r>
    </w:p>
    <w:p w:rsidR="00E3523A" w:rsidRPr="00E3523A" w:rsidRDefault="00E3523A" w:rsidP="00E92B80">
      <w:pPr>
        <w:pStyle w:val="a8"/>
        <w:jc w:val="both"/>
        <w:rPr>
          <w:rFonts w:ascii="Tahoma" w:hAnsi="Tahoma" w:cs="Tahoma"/>
          <w:sz w:val="28"/>
          <w:szCs w:val="28"/>
          <w:lang w:val="uk-UA"/>
        </w:rPr>
      </w:pPr>
    </w:p>
    <w:p w:rsidR="00E92B80" w:rsidRPr="00E3523A" w:rsidRDefault="00E92B80" w:rsidP="00E3523A">
      <w:pPr>
        <w:pStyle w:val="a8"/>
        <w:jc w:val="center"/>
        <w:rPr>
          <w:rFonts w:ascii="Tahoma" w:hAnsi="Tahoma" w:cs="Tahoma"/>
          <w:b/>
          <w:i/>
          <w:sz w:val="28"/>
          <w:szCs w:val="28"/>
          <w:lang w:val="uk-UA"/>
        </w:rPr>
      </w:pPr>
      <w:r w:rsidRPr="00E3523A">
        <w:rPr>
          <w:rFonts w:ascii="Tahoma" w:hAnsi="Tahoma" w:cs="Tahoma"/>
          <w:b/>
          <w:i/>
          <w:sz w:val="28"/>
          <w:szCs w:val="28"/>
          <w:lang w:val="uk-UA"/>
        </w:rPr>
        <w:lastRenderedPageBreak/>
        <w:t>Під час конкурсу Комісія братиме до уваги:</w:t>
      </w:r>
    </w:p>
    <w:p w:rsidR="00E92B80" w:rsidRPr="00E3523A" w:rsidRDefault="00E92B80" w:rsidP="00276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стаж адвокатської діяльності кандидатів;</w:t>
      </w:r>
    </w:p>
    <w:p w:rsidR="00E92B80" w:rsidRPr="00E3523A" w:rsidRDefault="00E92B80" w:rsidP="00276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досвід захисту від кримінального обвинувачення;</w:t>
      </w:r>
    </w:p>
    <w:p w:rsidR="00E92B80" w:rsidRPr="00E3523A" w:rsidRDefault="00E92B80" w:rsidP="00276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наявність експертного досвіду;</w:t>
      </w:r>
    </w:p>
    <w:p w:rsidR="00E92B80" w:rsidRPr="00E3523A" w:rsidRDefault="00E92B80" w:rsidP="00276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комунікаційні навички;</w:t>
      </w:r>
    </w:p>
    <w:p w:rsidR="00E92B80" w:rsidRPr="00E3523A" w:rsidRDefault="00E92B80" w:rsidP="00276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вміння адвоката представити приклади надання ним правової допомоги;</w:t>
      </w:r>
    </w:p>
    <w:p w:rsidR="00E92B80" w:rsidRPr="00E3523A" w:rsidRDefault="00E92B80" w:rsidP="00276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знання практики ЄСПЛ;</w:t>
      </w:r>
    </w:p>
    <w:p w:rsidR="00E92B80" w:rsidRPr="00E3523A" w:rsidRDefault="00E92B80" w:rsidP="00276A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розуміння місії, бачення, цінностей системи БПД.</w:t>
      </w:r>
    </w:p>
    <w:p w:rsidR="00E92B80" w:rsidRPr="00E3523A" w:rsidRDefault="00E92B80" w:rsidP="00E92B80">
      <w:pPr>
        <w:pStyle w:val="a8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Результати конкурсу та імена переможців будуть опубліковані </w:t>
      </w:r>
      <w:r w:rsidR="00E3523A">
        <w:rPr>
          <w:rStyle w:val="a7"/>
          <w:rFonts w:ascii="Tahoma" w:hAnsi="Tahoma" w:cs="Tahoma"/>
          <w:sz w:val="28"/>
          <w:szCs w:val="28"/>
          <w:lang w:val="uk-UA"/>
        </w:rPr>
        <w:t>11.03.2019</w:t>
      </w:r>
      <w:r w:rsidRPr="00E3523A">
        <w:rPr>
          <w:rStyle w:val="a7"/>
          <w:rFonts w:ascii="Tahoma" w:hAnsi="Tahoma" w:cs="Tahoma"/>
          <w:sz w:val="28"/>
          <w:szCs w:val="28"/>
          <w:lang w:val="uk-UA"/>
        </w:rPr>
        <w:t>р.</w:t>
      </w:r>
      <w:r w:rsidRPr="00E3523A">
        <w:rPr>
          <w:rFonts w:ascii="Tahoma" w:hAnsi="Tahoma" w:cs="Tahoma"/>
          <w:sz w:val="28"/>
          <w:szCs w:val="28"/>
          <w:lang w:val="uk-UA"/>
        </w:rPr>
        <w:t> на сайті Координаційного центру з надання правової допомоги.</w:t>
      </w:r>
    </w:p>
    <w:p w:rsidR="00617F58" w:rsidRPr="00E3523A" w:rsidRDefault="00E92B80" w:rsidP="00E92B80">
      <w:pPr>
        <w:pStyle w:val="a8"/>
        <w:jc w:val="both"/>
        <w:rPr>
          <w:rFonts w:ascii="Tahoma" w:hAnsi="Tahoma" w:cs="Tahoma"/>
          <w:sz w:val="28"/>
          <w:szCs w:val="28"/>
          <w:lang w:val="uk-UA"/>
        </w:rPr>
      </w:pPr>
      <w:r w:rsidRPr="00E3523A">
        <w:rPr>
          <w:rFonts w:ascii="Tahoma" w:hAnsi="Tahoma" w:cs="Tahoma"/>
          <w:sz w:val="28"/>
          <w:szCs w:val="28"/>
          <w:lang w:val="uk-UA"/>
        </w:rPr>
        <w:t>У випадку виникнення додат</w:t>
      </w:r>
      <w:r w:rsidR="00276A55" w:rsidRPr="00E3523A">
        <w:rPr>
          <w:rFonts w:ascii="Tahoma" w:hAnsi="Tahoma" w:cs="Tahoma"/>
          <w:sz w:val="28"/>
          <w:szCs w:val="28"/>
          <w:lang w:val="uk-UA"/>
        </w:rPr>
        <w:t>кових запитань щодо проведення к</w:t>
      </w:r>
      <w:r w:rsidRPr="00E3523A">
        <w:rPr>
          <w:rFonts w:ascii="Tahoma" w:hAnsi="Tahoma" w:cs="Tahoma"/>
          <w:sz w:val="28"/>
          <w:szCs w:val="28"/>
          <w:lang w:val="uk-UA"/>
        </w:rPr>
        <w:t xml:space="preserve">онкурсу, ви можете телефонувати за номером </w:t>
      </w:r>
      <w:r w:rsidRPr="00E3523A">
        <w:rPr>
          <w:rFonts w:ascii="Tahoma" w:hAnsi="Tahoma" w:cs="Tahoma"/>
          <w:b/>
          <w:i/>
          <w:sz w:val="28"/>
          <w:szCs w:val="28"/>
          <w:lang w:val="uk-UA"/>
        </w:rPr>
        <w:t>(044) 486-71-06</w:t>
      </w:r>
      <w:r w:rsidRPr="00E3523A">
        <w:rPr>
          <w:rFonts w:ascii="Tahoma" w:hAnsi="Tahoma" w:cs="Tahoma"/>
          <w:sz w:val="28"/>
          <w:szCs w:val="28"/>
          <w:lang w:val="uk-UA"/>
        </w:rPr>
        <w:t xml:space="preserve"> (Світлана Маліновська) або </w:t>
      </w:r>
      <w:r w:rsidRPr="00E3523A">
        <w:rPr>
          <w:rFonts w:ascii="Tahoma" w:hAnsi="Tahoma" w:cs="Tahoma"/>
          <w:b/>
          <w:i/>
          <w:sz w:val="28"/>
          <w:szCs w:val="28"/>
          <w:lang w:val="uk-UA"/>
        </w:rPr>
        <w:t>(</w:t>
      </w:r>
      <w:r w:rsidRPr="00E3523A">
        <w:rPr>
          <w:rFonts w:ascii="Tahoma" w:hAnsi="Tahoma" w:cs="Tahoma"/>
          <w:b/>
          <w:i/>
          <w:sz w:val="28"/>
          <w:szCs w:val="28"/>
          <w:lang w:val="uk-UA"/>
        </w:rPr>
        <w:t xml:space="preserve">044) 280-67-40 </w:t>
      </w:r>
      <w:r w:rsidRPr="00E3523A">
        <w:rPr>
          <w:rFonts w:ascii="Tahoma" w:hAnsi="Tahoma" w:cs="Tahoma"/>
          <w:sz w:val="28"/>
          <w:szCs w:val="28"/>
          <w:lang w:val="uk-UA"/>
        </w:rPr>
        <w:t>(Шейлат Афолабі)</w:t>
      </w:r>
    </w:p>
    <w:sectPr w:rsidR="00617F58" w:rsidRPr="00E3523A" w:rsidSect="00276A55">
      <w:headerReference w:type="default" r:id="rId14"/>
      <w:pgSz w:w="11906" w:h="16838"/>
      <w:pgMar w:top="0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C2" w:rsidRDefault="00D415C2" w:rsidP="00E92B80">
      <w:pPr>
        <w:spacing w:after="0" w:line="240" w:lineRule="auto"/>
      </w:pPr>
      <w:r>
        <w:separator/>
      </w:r>
    </w:p>
  </w:endnote>
  <w:endnote w:type="continuationSeparator" w:id="0">
    <w:p w:rsidR="00D415C2" w:rsidRDefault="00D415C2" w:rsidP="00E9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C2" w:rsidRDefault="00D415C2" w:rsidP="00E92B80">
      <w:pPr>
        <w:spacing w:after="0" w:line="240" w:lineRule="auto"/>
      </w:pPr>
      <w:r>
        <w:separator/>
      </w:r>
    </w:p>
  </w:footnote>
  <w:footnote w:type="continuationSeparator" w:id="0">
    <w:p w:rsidR="00D415C2" w:rsidRDefault="00D415C2" w:rsidP="00E92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B80" w:rsidRDefault="00E92B80" w:rsidP="00E92B80">
    <w:pPr>
      <w:pStyle w:val="a3"/>
      <w:tabs>
        <w:tab w:val="clear" w:pos="4677"/>
        <w:tab w:val="clear" w:pos="9355"/>
        <w:tab w:val="left" w:pos="42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64D80"/>
    <w:multiLevelType w:val="multilevel"/>
    <w:tmpl w:val="C19C2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068D4"/>
    <w:multiLevelType w:val="multilevel"/>
    <w:tmpl w:val="A1AE1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3304F"/>
    <w:multiLevelType w:val="multilevel"/>
    <w:tmpl w:val="F6A6F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C0934"/>
    <w:multiLevelType w:val="multilevel"/>
    <w:tmpl w:val="F6A6F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1B"/>
    <w:rsid w:val="00276A55"/>
    <w:rsid w:val="00422B1B"/>
    <w:rsid w:val="00617F58"/>
    <w:rsid w:val="00D415C2"/>
    <w:rsid w:val="00E3523A"/>
    <w:rsid w:val="00E37FC4"/>
    <w:rsid w:val="00E9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A94E1-AF71-4A4F-8A84-68017567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B80"/>
  </w:style>
  <w:style w:type="paragraph" w:styleId="a5">
    <w:name w:val="footer"/>
    <w:basedOn w:val="a"/>
    <w:link w:val="a6"/>
    <w:uiPriority w:val="99"/>
    <w:unhideWhenUsed/>
    <w:rsid w:val="00E9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B80"/>
  </w:style>
  <w:style w:type="character" w:styleId="a7">
    <w:name w:val="Strong"/>
    <w:basedOn w:val="a0"/>
    <w:uiPriority w:val="22"/>
    <w:qFormat/>
    <w:rsid w:val="00E92B80"/>
    <w:rPr>
      <w:b/>
      <w:bCs/>
    </w:rPr>
  </w:style>
  <w:style w:type="paragraph" w:styleId="a8">
    <w:name w:val="Normal (Web)"/>
    <w:basedOn w:val="a"/>
    <w:uiPriority w:val="99"/>
    <w:unhideWhenUsed/>
    <w:rsid w:val="00E9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92B8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76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ba.org.ua/" TargetMode="External"/><Relationship Id="rId13" Type="http://schemas.openxmlformats.org/officeDocument/2006/relationships/hyperlink" Target="mailto:commission.el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e/1FAIpQLScZDa_1V13k5K3onxAfd3MVv4XYn43FEQ1Pl8uvSmFQWj8qrg/viewfor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hpg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elsinki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laf.org.u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dc:description/>
  <cp:lastModifiedBy>NG</cp:lastModifiedBy>
  <cp:revision>2</cp:revision>
  <dcterms:created xsi:type="dcterms:W3CDTF">2019-02-06T07:14:00Z</dcterms:created>
  <dcterms:modified xsi:type="dcterms:W3CDTF">2019-02-06T08:01:00Z</dcterms:modified>
</cp:coreProperties>
</file>