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95300" cy="666750"/>
            <wp:effectExtent l="0" t="0" r="0" b="0"/>
            <wp:docPr id="1" name="Рисунок 1" descr="Описание: Описание: Описание: Описание: Описание: Описание: Описание: Описание: http://search.ligazakon.ua/l_flib1.nsf/LookupFiles/kp111242_img_002.gif/$file/kp111242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Описание: Описание: Описание: Описание: Описание: http://search.ligazakon.ua/l_flib1.nsf/LookupFiles/kp111242_img_002.gif/$file/kp111242_img_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                     </w:t>
      </w:r>
    </w:p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УКРАЇНА</w:t>
      </w:r>
    </w:p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ВАРВАРІВСЬКА СІЛЬСЬКА РАДА</w:t>
      </w:r>
    </w:p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КРЕМІНСЬКОГО РАЙОНУ</w:t>
      </w:r>
    </w:p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ЛУГАНСЬКОЇ ОБЛАСТІ</w:t>
      </w:r>
    </w:p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СЬОМОГО СКЛИКАННЯ</w:t>
      </w:r>
    </w:p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СІМНАДЦЯТАСЕСІЯ</w:t>
      </w:r>
    </w:p>
    <w:p w:rsidR="006D53C7" w:rsidRDefault="006D53C7" w:rsidP="006D53C7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РІШЕННЯ                                        </w:t>
      </w:r>
    </w:p>
    <w:p w:rsidR="006D53C7" w:rsidRDefault="006D53C7" w:rsidP="006D53C7">
      <w:pPr>
        <w:pStyle w:val="a3"/>
        <w:rPr>
          <w:sz w:val="24"/>
          <w:szCs w:val="24"/>
        </w:rPr>
      </w:pPr>
    </w:p>
    <w:p w:rsidR="006D53C7" w:rsidRDefault="006D53C7" w:rsidP="006D53C7">
      <w:pPr>
        <w:pStyle w:val="a3"/>
        <w:rPr>
          <w:sz w:val="24"/>
          <w:szCs w:val="24"/>
        </w:rPr>
      </w:pPr>
      <w:r>
        <w:rPr>
          <w:sz w:val="24"/>
          <w:szCs w:val="24"/>
        </w:rPr>
        <w:t>25 січня 2017 року                                                                                                     № 17/ 1</w:t>
      </w:r>
    </w:p>
    <w:p w:rsidR="006D53C7" w:rsidRDefault="006D53C7" w:rsidP="006D53C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Варварівка</w:t>
      </w:r>
      <w:proofErr w:type="spellEnd"/>
    </w:p>
    <w:p w:rsidR="006D53C7" w:rsidRDefault="006D53C7" w:rsidP="006D53C7">
      <w:pPr>
        <w:pStyle w:val="a3"/>
        <w:rPr>
          <w:b/>
          <w:sz w:val="22"/>
          <w:szCs w:val="22"/>
        </w:rPr>
      </w:pPr>
    </w:p>
    <w:p w:rsidR="006D53C7" w:rsidRDefault="006D53C7" w:rsidP="006D53C7">
      <w:pPr>
        <w:pStyle w:val="a3"/>
        <w:rPr>
          <w:b/>
          <w:sz w:val="22"/>
          <w:szCs w:val="22"/>
        </w:rPr>
      </w:pPr>
    </w:p>
    <w:p w:rsidR="006D53C7" w:rsidRDefault="006D53C7" w:rsidP="006D53C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 затвердження містобудівної документації </w:t>
      </w:r>
    </w:p>
    <w:p w:rsidR="006D53C7" w:rsidRDefault="006D53C7" w:rsidP="006D53C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плану зонування територій (</w:t>
      </w:r>
      <w:proofErr w:type="spellStart"/>
      <w:r>
        <w:rPr>
          <w:b/>
          <w:sz w:val="24"/>
          <w:szCs w:val="24"/>
        </w:rPr>
        <w:t>зонінг</w:t>
      </w:r>
      <w:proofErr w:type="spellEnd"/>
      <w:r>
        <w:rPr>
          <w:b/>
          <w:sz w:val="24"/>
          <w:szCs w:val="24"/>
        </w:rPr>
        <w:t>) населених</w:t>
      </w:r>
    </w:p>
    <w:p w:rsidR="006D53C7" w:rsidRDefault="006D53C7" w:rsidP="006D53C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пунктів с. </w:t>
      </w:r>
      <w:proofErr w:type="spellStart"/>
      <w:r>
        <w:rPr>
          <w:b/>
          <w:sz w:val="24"/>
          <w:szCs w:val="24"/>
        </w:rPr>
        <w:t>Варварівка</w:t>
      </w:r>
      <w:proofErr w:type="spellEnd"/>
      <w:r>
        <w:rPr>
          <w:b/>
          <w:sz w:val="24"/>
          <w:szCs w:val="24"/>
        </w:rPr>
        <w:t>, Затишне, Крутеньке</w:t>
      </w:r>
    </w:p>
    <w:p w:rsidR="006D53C7" w:rsidRDefault="006D53C7" w:rsidP="006D53C7">
      <w:pPr>
        <w:pStyle w:val="a3"/>
        <w:rPr>
          <w:b/>
          <w:sz w:val="24"/>
          <w:szCs w:val="24"/>
        </w:rPr>
      </w:pPr>
    </w:p>
    <w:p w:rsidR="006D53C7" w:rsidRDefault="006D53C7" w:rsidP="006D53C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Заслухавши доповідь сільського голови Качур О.О. щодо необхідності затвердження «Містобудівної документації щодо розробки плану зонування території (</w:t>
      </w:r>
      <w:proofErr w:type="spellStart"/>
      <w:r>
        <w:rPr>
          <w:sz w:val="24"/>
          <w:szCs w:val="24"/>
        </w:rPr>
        <w:t>зонінгу</w:t>
      </w:r>
      <w:proofErr w:type="spellEnd"/>
      <w:r>
        <w:rPr>
          <w:sz w:val="24"/>
          <w:szCs w:val="24"/>
        </w:rPr>
        <w:t xml:space="preserve">) с. </w:t>
      </w:r>
      <w:proofErr w:type="spellStart"/>
      <w:r>
        <w:rPr>
          <w:sz w:val="24"/>
          <w:szCs w:val="24"/>
        </w:rPr>
        <w:t>Варварівка</w:t>
      </w:r>
      <w:proofErr w:type="spellEnd"/>
      <w:r>
        <w:rPr>
          <w:sz w:val="24"/>
          <w:szCs w:val="24"/>
        </w:rPr>
        <w:t xml:space="preserve">, розташованого на території </w:t>
      </w:r>
      <w:proofErr w:type="spellStart"/>
      <w:r>
        <w:rPr>
          <w:sz w:val="24"/>
          <w:szCs w:val="24"/>
        </w:rPr>
        <w:t>Варварівської</w:t>
      </w:r>
      <w:proofErr w:type="spellEnd"/>
      <w:r>
        <w:rPr>
          <w:sz w:val="24"/>
          <w:szCs w:val="24"/>
        </w:rPr>
        <w:t xml:space="preserve"> сільської ради </w:t>
      </w:r>
      <w:proofErr w:type="spellStart"/>
      <w:r>
        <w:rPr>
          <w:sz w:val="24"/>
          <w:szCs w:val="24"/>
        </w:rPr>
        <w:t>Кремінського</w:t>
      </w:r>
      <w:proofErr w:type="spellEnd"/>
      <w:r>
        <w:rPr>
          <w:sz w:val="24"/>
          <w:szCs w:val="24"/>
        </w:rPr>
        <w:t xml:space="preserve"> району Луганської області», «Містобудівної документації щодо розробки плану зонування території (</w:t>
      </w:r>
      <w:proofErr w:type="spellStart"/>
      <w:r>
        <w:rPr>
          <w:sz w:val="24"/>
          <w:szCs w:val="24"/>
        </w:rPr>
        <w:t>зонінг</w:t>
      </w:r>
      <w:proofErr w:type="spellEnd"/>
      <w:r>
        <w:rPr>
          <w:sz w:val="24"/>
          <w:szCs w:val="24"/>
        </w:rPr>
        <w:t xml:space="preserve">) с. Затишне, с. Крутеньке, розташованих на території </w:t>
      </w:r>
      <w:proofErr w:type="spellStart"/>
      <w:r>
        <w:rPr>
          <w:sz w:val="24"/>
          <w:szCs w:val="24"/>
        </w:rPr>
        <w:t>Варварівської</w:t>
      </w:r>
      <w:proofErr w:type="spellEnd"/>
      <w:r>
        <w:rPr>
          <w:sz w:val="24"/>
          <w:szCs w:val="24"/>
        </w:rPr>
        <w:t xml:space="preserve"> сільської ради </w:t>
      </w:r>
      <w:proofErr w:type="spellStart"/>
      <w:r>
        <w:rPr>
          <w:sz w:val="24"/>
          <w:szCs w:val="24"/>
        </w:rPr>
        <w:t>Кремінського</w:t>
      </w:r>
      <w:proofErr w:type="spellEnd"/>
      <w:r>
        <w:rPr>
          <w:sz w:val="24"/>
          <w:szCs w:val="24"/>
        </w:rPr>
        <w:t xml:space="preserve"> району Луганської області», враховуючи протокол засідання архітектурно – містобудівної ради при відділі містобудування і архітектури </w:t>
      </w:r>
      <w:proofErr w:type="spellStart"/>
      <w:r>
        <w:rPr>
          <w:sz w:val="24"/>
          <w:szCs w:val="24"/>
        </w:rPr>
        <w:t>Кремінської</w:t>
      </w:r>
      <w:proofErr w:type="spellEnd"/>
      <w:r>
        <w:rPr>
          <w:sz w:val="24"/>
          <w:szCs w:val="24"/>
        </w:rPr>
        <w:t xml:space="preserve"> районної державної адміністрації від 20.12.2016 р., приймаючи до уваги схвалення протоколу на громадських слуханнях від 14.12.2016 р., з метою врегулювання відносин в сфері перспективної забудови с. </w:t>
      </w:r>
      <w:proofErr w:type="spellStart"/>
      <w:r>
        <w:rPr>
          <w:sz w:val="24"/>
          <w:szCs w:val="24"/>
        </w:rPr>
        <w:t>Варварівка</w:t>
      </w:r>
      <w:proofErr w:type="spellEnd"/>
      <w:r>
        <w:rPr>
          <w:sz w:val="24"/>
          <w:szCs w:val="24"/>
        </w:rPr>
        <w:t xml:space="preserve">, Затишне, Крутеньке та закладення  правового </w:t>
      </w:r>
      <w:proofErr w:type="spellStart"/>
      <w:r>
        <w:rPr>
          <w:sz w:val="24"/>
          <w:szCs w:val="24"/>
        </w:rPr>
        <w:t>підгрунтя</w:t>
      </w:r>
      <w:proofErr w:type="spellEnd"/>
      <w:r>
        <w:rPr>
          <w:sz w:val="24"/>
          <w:szCs w:val="24"/>
        </w:rPr>
        <w:t xml:space="preserve"> для землевпорядкування та </w:t>
      </w:r>
      <w:proofErr w:type="spellStart"/>
      <w:r>
        <w:rPr>
          <w:sz w:val="24"/>
          <w:szCs w:val="24"/>
        </w:rPr>
        <w:t>землекористувань</w:t>
      </w:r>
      <w:proofErr w:type="spellEnd"/>
      <w:r>
        <w:rPr>
          <w:sz w:val="24"/>
          <w:szCs w:val="24"/>
        </w:rPr>
        <w:t xml:space="preserve">, керуючись Конституцією України, ст. 26, ст. 46 Закону України «Про місцеве самоврядування в Україні», ст. 19 Закону України «Про регулювання містобудівної діяльності» сесія </w:t>
      </w:r>
      <w:proofErr w:type="spellStart"/>
      <w:r>
        <w:rPr>
          <w:sz w:val="24"/>
          <w:szCs w:val="24"/>
        </w:rPr>
        <w:t>Варварівської</w:t>
      </w:r>
      <w:proofErr w:type="spellEnd"/>
      <w:r>
        <w:rPr>
          <w:sz w:val="24"/>
          <w:szCs w:val="24"/>
        </w:rPr>
        <w:t xml:space="preserve"> сільської ради</w:t>
      </w:r>
    </w:p>
    <w:p w:rsidR="006D53C7" w:rsidRDefault="006D53C7" w:rsidP="006D53C7">
      <w:pPr>
        <w:pStyle w:val="a3"/>
        <w:jc w:val="both"/>
        <w:rPr>
          <w:sz w:val="24"/>
          <w:szCs w:val="24"/>
        </w:rPr>
      </w:pPr>
    </w:p>
    <w:p w:rsidR="006D53C7" w:rsidRDefault="006D53C7" w:rsidP="006D53C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 И Р І Ш И ЛА :</w:t>
      </w:r>
    </w:p>
    <w:p w:rsidR="006D53C7" w:rsidRDefault="006D53C7" w:rsidP="006D53C7">
      <w:pPr>
        <w:pStyle w:val="a3"/>
        <w:jc w:val="center"/>
        <w:rPr>
          <w:sz w:val="24"/>
          <w:szCs w:val="24"/>
        </w:rPr>
      </w:pPr>
    </w:p>
    <w:p w:rsidR="006D53C7" w:rsidRDefault="006D53C7" w:rsidP="006D53C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1.Затвердити містобудівну документацію щодо розробки плану зонування території (</w:t>
      </w:r>
      <w:proofErr w:type="spellStart"/>
      <w:r>
        <w:rPr>
          <w:sz w:val="24"/>
          <w:szCs w:val="24"/>
        </w:rPr>
        <w:t>зонінгу</w:t>
      </w:r>
      <w:proofErr w:type="spellEnd"/>
      <w:r>
        <w:rPr>
          <w:sz w:val="24"/>
          <w:szCs w:val="24"/>
        </w:rPr>
        <w:t xml:space="preserve">) с. </w:t>
      </w:r>
      <w:proofErr w:type="spellStart"/>
      <w:r>
        <w:rPr>
          <w:sz w:val="24"/>
          <w:szCs w:val="24"/>
        </w:rPr>
        <w:t>Варварівка</w:t>
      </w:r>
      <w:proofErr w:type="spellEnd"/>
      <w:r>
        <w:rPr>
          <w:sz w:val="24"/>
          <w:szCs w:val="24"/>
        </w:rPr>
        <w:t xml:space="preserve">, розташованого на території </w:t>
      </w:r>
      <w:proofErr w:type="spellStart"/>
      <w:r>
        <w:rPr>
          <w:sz w:val="24"/>
          <w:szCs w:val="24"/>
        </w:rPr>
        <w:t>Варварівської</w:t>
      </w:r>
      <w:proofErr w:type="spellEnd"/>
      <w:r>
        <w:rPr>
          <w:sz w:val="24"/>
          <w:szCs w:val="24"/>
        </w:rPr>
        <w:t xml:space="preserve"> сільської ради </w:t>
      </w:r>
      <w:proofErr w:type="spellStart"/>
      <w:r>
        <w:rPr>
          <w:sz w:val="24"/>
          <w:szCs w:val="24"/>
        </w:rPr>
        <w:t>Кремінського</w:t>
      </w:r>
      <w:proofErr w:type="spellEnd"/>
      <w:r>
        <w:rPr>
          <w:sz w:val="24"/>
          <w:szCs w:val="24"/>
        </w:rPr>
        <w:t xml:space="preserve"> району Луганської області, розроблений ТОВ «Землевпорядна фірма «Лан».</w:t>
      </w:r>
    </w:p>
    <w:p w:rsidR="006D53C7" w:rsidRDefault="006D53C7" w:rsidP="006D53C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2.Затвердити містобудівну документацію щодо розробки плану зонування території (</w:t>
      </w:r>
      <w:proofErr w:type="spellStart"/>
      <w:r>
        <w:rPr>
          <w:sz w:val="24"/>
          <w:szCs w:val="24"/>
        </w:rPr>
        <w:t>зонінг</w:t>
      </w:r>
      <w:proofErr w:type="spellEnd"/>
      <w:r>
        <w:rPr>
          <w:sz w:val="24"/>
          <w:szCs w:val="24"/>
        </w:rPr>
        <w:t xml:space="preserve">) с. Затишне, с. Крутеньке, розташованих на території </w:t>
      </w:r>
      <w:proofErr w:type="spellStart"/>
      <w:r>
        <w:rPr>
          <w:sz w:val="24"/>
          <w:szCs w:val="24"/>
        </w:rPr>
        <w:t>Варварівської</w:t>
      </w:r>
      <w:proofErr w:type="spellEnd"/>
      <w:r>
        <w:rPr>
          <w:sz w:val="24"/>
          <w:szCs w:val="24"/>
        </w:rPr>
        <w:t xml:space="preserve"> сільської ради </w:t>
      </w:r>
      <w:proofErr w:type="spellStart"/>
      <w:r>
        <w:rPr>
          <w:sz w:val="24"/>
          <w:szCs w:val="24"/>
        </w:rPr>
        <w:t>Кремінського</w:t>
      </w:r>
      <w:proofErr w:type="spellEnd"/>
      <w:r>
        <w:rPr>
          <w:sz w:val="24"/>
          <w:szCs w:val="24"/>
        </w:rPr>
        <w:t xml:space="preserve"> району Луганської області розроблений ТОВ «Землевпорядна фірма «Лан».</w:t>
      </w:r>
    </w:p>
    <w:p w:rsidR="006D53C7" w:rsidRDefault="006D53C7" w:rsidP="006D53C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3.Дане рішення оприлюднити на інформаційних стендах </w:t>
      </w:r>
      <w:proofErr w:type="spellStart"/>
      <w:r>
        <w:rPr>
          <w:sz w:val="24"/>
          <w:szCs w:val="24"/>
        </w:rPr>
        <w:t>Варварівської</w:t>
      </w:r>
      <w:proofErr w:type="spellEnd"/>
      <w:r>
        <w:rPr>
          <w:sz w:val="24"/>
          <w:szCs w:val="24"/>
        </w:rPr>
        <w:t xml:space="preserve"> сільської ради і забезпечити інформування громадськості.  </w:t>
      </w:r>
    </w:p>
    <w:p w:rsidR="006D53C7" w:rsidRDefault="006D53C7" w:rsidP="006D53C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4.Рішення набуває чинності з дня його опублікування у місцевих друкованих засобах масової інформації.</w:t>
      </w:r>
    </w:p>
    <w:p w:rsidR="006D53C7" w:rsidRDefault="006D53C7" w:rsidP="006D53C7">
      <w:pPr>
        <w:pStyle w:val="a3"/>
        <w:rPr>
          <w:sz w:val="24"/>
          <w:szCs w:val="24"/>
        </w:rPr>
      </w:pPr>
    </w:p>
    <w:p w:rsidR="006D53C7" w:rsidRDefault="006D53C7" w:rsidP="006D53C7">
      <w:pPr>
        <w:pStyle w:val="a3"/>
        <w:rPr>
          <w:sz w:val="24"/>
          <w:szCs w:val="24"/>
        </w:rPr>
      </w:pPr>
    </w:p>
    <w:p w:rsidR="006D53C7" w:rsidRDefault="006D53C7" w:rsidP="006D53C7">
      <w:pPr>
        <w:pStyle w:val="a3"/>
        <w:rPr>
          <w:sz w:val="24"/>
          <w:szCs w:val="24"/>
        </w:rPr>
      </w:pPr>
    </w:p>
    <w:p w:rsidR="006D53C7" w:rsidRDefault="006D53C7" w:rsidP="006D53C7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Варварівський</w:t>
      </w:r>
      <w:proofErr w:type="spellEnd"/>
      <w:r>
        <w:rPr>
          <w:sz w:val="24"/>
          <w:szCs w:val="24"/>
        </w:rPr>
        <w:t xml:space="preserve">  сільський  голова                          О.О. Качур </w:t>
      </w:r>
    </w:p>
    <w:p w:rsidR="006D53C7" w:rsidRDefault="006D53C7" w:rsidP="006D53C7">
      <w:pPr>
        <w:pStyle w:val="a3"/>
        <w:jc w:val="center"/>
        <w:rPr>
          <w:b/>
          <w:sz w:val="24"/>
          <w:szCs w:val="24"/>
        </w:rPr>
      </w:pPr>
    </w:p>
    <w:p w:rsidR="006D53C7" w:rsidRDefault="006D53C7" w:rsidP="006D53C7">
      <w:pPr>
        <w:pStyle w:val="a3"/>
        <w:jc w:val="center"/>
        <w:rPr>
          <w:b/>
          <w:sz w:val="24"/>
          <w:szCs w:val="24"/>
        </w:rPr>
      </w:pPr>
    </w:p>
    <w:p w:rsidR="006D53C7" w:rsidRDefault="006D53C7" w:rsidP="006D53C7">
      <w:pPr>
        <w:pStyle w:val="a3"/>
        <w:jc w:val="center"/>
        <w:rPr>
          <w:b/>
          <w:sz w:val="24"/>
          <w:szCs w:val="24"/>
        </w:rPr>
      </w:pPr>
    </w:p>
    <w:p w:rsidR="006D53C7" w:rsidRDefault="006D53C7" w:rsidP="006D53C7">
      <w:pPr>
        <w:pStyle w:val="a3"/>
        <w:jc w:val="center"/>
        <w:rPr>
          <w:b/>
          <w:sz w:val="24"/>
          <w:szCs w:val="24"/>
        </w:rPr>
      </w:pPr>
    </w:p>
    <w:p w:rsidR="0060576C" w:rsidRDefault="003B1A8E">
      <w:bookmarkStart w:id="0" w:name="_GoBack"/>
      <w:bookmarkEnd w:id="0"/>
    </w:p>
    <w:sectPr w:rsidR="0060576C" w:rsidSect="0059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F64"/>
    <w:rsid w:val="00065AB3"/>
    <w:rsid w:val="003B1A8E"/>
    <w:rsid w:val="00594547"/>
    <w:rsid w:val="006D53C7"/>
    <w:rsid w:val="00776F64"/>
    <w:rsid w:val="00B3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D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D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>diakov.net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Арх</cp:lastModifiedBy>
  <cp:revision>2</cp:revision>
  <dcterms:created xsi:type="dcterms:W3CDTF">2018-11-13T12:29:00Z</dcterms:created>
  <dcterms:modified xsi:type="dcterms:W3CDTF">2018-11-13T12:29:00Z</dcterms:modified>
</cp:coreProperties>
</file>